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text" w:horzAnchor="page" w:tblpX="525" w:tblpY="-39"/>
        <w:tblW w:w="16075" w:type="dxa"/>
        <w:tblLook w:val="04A0" w:firstRow="1" w:lastRow="0" w:firstColumn="1" w:lastColumn="0" w:noHBand="0" w:noVBand="1"/>
      </w:tblPr>
      <w:tblGrid>
        <w:gridCol w:w="5358"/>
        <w:gridCol w:w="5358"/>
        <w:gridCol w:w="5359"/>
      </w:tblGrid>
      <w:tr w:rsidR="002036A3" w14:paraId="702CB0C6" w14:textId="77777777" w:rsidTr="00323592">
        <w:trPr>
          <w:trHeight w:val="10338"/>
        </w:trPr>
        <w:tc>
          <w:tcPr>
            <w:tcW w:w="5358" w:type="dxa"/>
          </w:tcPr>
          <w:p w14:paraId="70CBCB9A" w14:textId="77777777" w:rsidR="00D452A2" w:rsidRDefault="00D452A2" w:rsidP="00D452A2">
            <w:pPr>
              <w:pStyle w:val="Akapitzlist"/>
              <w:spacing w:line="276" w:lineRule="auto"/>
              <w:ind w:left="360"/>
              <w:jc w:val="both"/>
              <w:rPr>
                <w:rFonts w:ascii="Times New Roman" w:eastAsia="Times New Roman" w:hAnsi="Times New Roman"/>
                <w:color w:val="000000"/>
              </w:rPr>
            </w:pPr>
            <w:r w:rsidRPr="00617926">
              <w:rPr>
                <w:rFonts w:ascii="Times New Roman" w:eastAsia="Times New Roman" w:hAnsi="Times New Roman"/>
                <w:color w:val="000000"/>
              </w:rPr>
              <w:t>standardów, zasady przygotowania tego personelu do ich stosowania oraz sposób dokumentowania tej czynności;</w:t>
            </w:r>
          </w:p>
          <w:p w14:paraId="554EB613" w14:textId="77777777" w:rsidR="00D452A2" w:rsidRPr="0084692E" w:rsidRDefault="00D452A2" w:rsidP="00D452A2">
            <w:pPr>
              <w:pStyle w:val="Akapitzlist"/>
              <w:numPr>
                <w:ilvl w:val="0"/>
                <w:numId w:val="1"/>
              </w:numPr>
              <w:spacing w:line="276" w:lineRule="auto"/>
              <w:jc w:val="both"/>
              <w:rPr>
                <w:rFonts w:ascii="Times New Roman" w:eastAsia="Times New Roman" w:hAnsi="Times New Roman"/>
                <w:color w:val="000000"/>
              </w:rPr>
            </w:pPr>
            <w:r w:rsidRPr="0084692E">
              <w:rPr>
                <w:rFonts w:ascii="Times New Roman" w:eastAsia="Times New Roman" w:hAnsi="Times New Roman"/>
                <w:color w:val="000000"/>
              </w:rPr>
              <w:t xml:space="preserve">Zasady i sposób udostępniania opiekunom oraz małoletnim standardów do zaznajomienia się z nimi </w:t>
            </w:r>
            <w:r>
              <w:rPr>
                <w:rFonts w:ascii="Times New Roman" w:eastAsia="Times New Roman" w:hAnsi="Times New Roman"/>
                <w:color w:val="000000"/>
              </w:rPr>
              <w:t xml:space="preserve">     </w:t>
            </w:r>
            <w:r w:rsidRPr="0084692E">
              <w:rPr>
                <w:rFonts w:ascii="Times New Roman" w:eastAsia="Times New Roman" w:hAnsi="Times New Roman"/>
                <w:color w:val="000000"/>
              </w:rPr>
              <w:t>i ich stosowania;</w:t>
            </w:r>
          </w:p>
          <w:p w14:paraId="47ABDCBB" w14:textId="77777777" w:rsidR="00D452A2" w:rsidRPr="0019508A" w:rsidRDefault="00D452A2" w:rsidP="00D452A2">
            <w:pPr>
              <w:pStyle w:val="Akapitzlist"/>
              <w:numPr>
                <w:ilvl w:val="0"/>
                <w:numId w:val="1"/>
              </w:numPr>
              <w:spacing w:line="276" w:lineRule="auto"/>
              <w:jc w:val="both"/>
              <w:rPr>
                <w:rFonts w:ascii="Times New Roman" w:eastAsia="Times New Roman" w:hAnsi="Times New Roman"/>
                <w:color w:val="000000"/>
              </w:rPr>
            </w:pPr>
            <w:r w:rsidRPr="0019508A">
              <w:rPr>
                <w:rFonts w:ascii="Times New Roman" w:eastAsia="Times New Roman" w:hAnsi="Times New Roman"/>
                <w:color w:val="000000"/>
              </w:rPr>
              <w:t xml:space="preserve">Osoby  odpowiedzialne  za  przyjmowanie   zgłoszeń       o </w:t>
            </w:r>
            <w:r>
              <w:rPr>
                <w:rFonts w:ascii="Times New Roman" w:eastAsia="Times New Roman" w:hAnsi="Times New Roman"/>
                <w:color w:val="000000"/>
              </w:rPr>
              <w:t xml:space="preserve">    </w:t>
            </w:r>
            <w:r w:rsidRPr="0019508A">
              <w:rPr>
                <w:rFonts w:ascii="Times New Roman" w:eastAsia="Times New Roman" w:hAnsi="Times New Roman"/>
                <w:color w:val="000000"/>
              </w:rPr>
              <w:t xml:space="preserve">zdarzeniach </w:t>
            </w:r>
            <w:r>
              <w:rPr>
                <w:rFonts w:ascii="Times New Roman" w:eastAsia="Times New Roman" w:hAnsi="Times New Roman"/>
                <w:color w:val="000000"/>
              </w:rPr>
              <w:t xml:space="preserve">      </w:t>
            </w:r>
            <w:r w:rsidRPr="0019508A">
              <w:rPr>
                <w:rFonts w:ascii="Times New Roman" w:eastAsia="Times New Roman" w:hAnsi="Times New Roman"/>
                <w:color w:val="000000"/>
              </w:rPr>
              <w:t xml:space="preserve">zagrażających </w:t>
            </w:r>
            <w:r>
              <w:rPr>
                <w:rFonts w:ascii="Times New Roman" w:eastAsia="Times New Roman" w:hAnsi="Times New Roman"/>
                <w:color w:val="000000"/>
              </w:rPr>
              <w:t xml:space="preserve">    </w:t>
            </w:r>
            <w:r w:rsidRPr="0019508A">
              <w:rPr>
                <w:rFonts w:ascii="Times New Roman" w:eastAsia="Times New Roman" w:hAnsi="Times New Roman"/>
                <w:color w:val="000000"/>
              </w:rPr>
              <w:t>małoletnim</w:t>
            </w:r>
            <w:r>
              <w:rPr>
                <w:rFonts w:ascii="Times New Roman" w:eastAsia="Times New Roman" w:hAnsi="Times New Roman"/>
                <w:color w:val="000000"/>
              </w:rPr>
              <w:t>        </w:t>
            </w:r>
            <w:r w:rsidRPr="0019508A">
              <w:rPr>
                <w:rFonts w:ascii="Times New Roman" w:eastAsia="Times New Roman" w:hAnsi="Times New Roman"/>
                <w:color w:val="000000"/>
              </w:rPr>
              <w:t>i udzielenie mu wsparcia;</w:t>
            </w:r>
          </w:p>
          <w:p w14:paraId="273FC601" w14:textId="77777777" w:rsidR="00D452A2" w:rsidRPr="0084692E" w:rsidRDefault="00D452A2" w:rsidP="00D452A2">
            <w:pPr>
              <w:pStyle w:val="Akapitzlist"/>
              <w:numPr>
                <w:ilvl w:val="0"/>
                <w:numId w:val="1"/>
              </w:numPr>
              <w:spacing w:line="276" w:lineRule="auto"/>
              <w:jc w:val="both"/>
              <w:rPr>
                <w:rFonts w:ascii="Times New Roman" w:eastAsia="Times New Roman" w:hAnsi="Times New Roman"/>
                <w:color w:val="000000"/>
              </w:rPr>
            </w:pPr>
            <w:r w:rsidRPr="0084692E">
              <w:rPr>
                <w:rFonts w:ascii="Times New Roman" w:eastAsia="Times New Roman" w:hAnsi="Times New Roman"/>
                <w:color w:val="000000"/>
              </w:rPr>
              <w:t>Sposób dokumentowania i zasady przechowywania ujawnionych lub zgłoszonych incydentów lub zdarzeń zagrażających dobru małoletniego;</w:t>
            </w:r>
          </w:p>
          <w:p w14:paraId="549BE68F" w14:textId="77777777" w:rsidR="00D452A2" w:rsidRPr="0084692E" w:rsidRDefault="00D452A2" w:rsidP="00D452A2">
            <w:pPr>
              <w:pStyle w:val="Akapitzlist"/>
              <w:numPr>
                <w:ilvl w:val="0"/>
                <w:numId w:val="1"/>
              </w:numPr>
              <w:spacing w:line="276" w:lineRule="auto"/>
              <w:jc w:val="both"/>
              <w:rPr>
                <w:rFonts w:ascii="Times New Roman" w:eastAsia="Times New Roman" w:hAnsi="Times New Roman"/>
                <w:color w:val="000000"/>
              </w:rPr>
            </w:pPr>
            <w:r w:rsidRPr="0084692E">
              <w:rPr>
                <w:rFonts w:ascii="Times New Roman" w:eastAsia="Times New Roman" w:hAnsi="Times New Roman"/>
                <w:color w:val="000000"/>
              </w:rPr>
              <w:t>Wymogi dotyczące bezpiecznych relacji między małoletnimi, a w szczególności zachowania niedozwolone;</w:t>
            </w:r>
          </w:p>
          <w:p w14:paraId="7BE8DFC0" w14:textId="77777777" w:rsidR="00D452A2" w:rsidRPr="0084692E" w:rsidRDefault="00D452A2" w:rsidP="00D452A2">
            <w:pPr>
              <w:pStyle w:val="Akapitzlist"/>
              <w:numPr>
                <w:ilvl w:val="0"/>
                <w:numId w:val="1"/>
              </w:numPr>
              <w:spacing w:line="276" w:lineRule="auto"/>
              <w:jc w:val="both"/>
              <w:rPr>
                <w:rFonts w:ascii="Times New Roman" w:eastAsia="Times New Roman" w:hAnsi="Times New Roman"/>
                <w:color w:val="000000"/>
              </w:rPr>
            </w:pPr>
            <w:r w:rsidRPr="0084692E">
              <w:rPr>
                <w:rFonts w:ascii="Times New Roman" w:eastAsia="Times New Roman" w:hAnsi="Times New Roman"/>
                <w:color w:val="000000"/>
              </w:rPr>
              <w:t>Zasady korzystania z urządzeń elektronicznych z dostępem do sieci Internet;</w:t>
            </w:r>
          </w:p>
          <w:p w14:paraId="2FDCC6DB" w14:textId="77777777" w:rsidR="00D452A2" w:rsidRPr="0084692E" w:rsidRDefault="00D452A2" w:rsidP="00D452A2">
            <w:pPr>
              <w:pStyle w:val="Akapitzlist"/>
              <w:numPr>
                <w:ilvl w:val="0"/>
                <w:numId w:val="1"/>
              </w:numPr>
              <w:spacing w:line="276" w:lineRule="auto"/>
              <w:jc w:val="both"/>
              <w:rPr>
                <w:rFonts w:ascii="Times New Roman" w:eastAsia="Times New Roman" w:hAnsi="Times New Roman"/>
                <w:color w:val="000000"/>
              </w:rPr>
            </w:pPr>
            <w:r w:rsidRPr="0084692E">
              <w:rPr>
                <w:rFonts w:ascii="Times New Roman" w:eastAsia="Times New Roman" w:hAnsi="Times New Roman"/>
                <w:color w:val="000000"/>
              </w:rPr>
              <w:t>Procedury ochrony małoletnich przed treściami szkodliwymi i zagrożeniami w sieci Internet oraz utrwalonymi w innej formie;</w:t>
            </w:r>
          </w:p>
          <w:p w14:paraId="43C58E02" w14:textId="77777777" w:rsidR="00D452A2" w:rsidRPr="0084692E" w:rsidRDefault="00D452A2" w:rsidP="00D452A2">
            <w:pPr>
              <w:pStyle w:val="Akapitzlist"/>
              <w:numPr>
                <w:ilvl w:val="0"/>
                <w:numId w:val="1"/>
              </w:numPr>
              <w:spacing w:line="276" w:lineRule="auto"/>
              <w:jc w:val="both"/>
              <w:rPr>
                <w:rFonts w:ascii="Times New Roman" w:eastAsia="Times New Roman" w:hAnsi="Times New Roman"/>
                <w:color w:val="000000"/>
              </w:rPr>
            </w:pPr>
            <w:r w:rsidRPr="0084692E">
              <w:rPr>
                <w:rFonts w:ascii="Times New Roman" w:eastAsia="Times New Roman" w:hAnsi="Times New Roman"/>
                <w:color w:val="000000"/>
              </w:rPr>
              <w:t>Zasady ustalania planu wsparcia małoletnim po ujawnieniu krzywdzenia.</w:t>
            </w:r>
          </w:p>
          <w:p w14:paraId="0CE5C363" w14:textId="77777777" w:rsidR="00D452A2" w:rsidRPr="0084692E" w:rsidRDefault="00D452A2" w:rsidP="00D452A2">
            <w:pPr>
              <w:pStyle w:val="Akapitzlist"/>
              <w:numPr>
                <w:ilvl w:val="0"/>
                <w:numId w:val="1"/>
              </w:numPr>
              <w:spacing w:line="276" w:lineRule="auto"/>
              <w:jc w:val="both"/>
              <w:rPr>
                <w:rFonts w:ascii="Nexa Rust Slab Black Shadow 01" w:eastAsia="Times New Roman" w:hAnsi="Nexa Rust Slab Black Shadow 01"/>
                <w:color w:val="1F4E79" w:themeColor="accent5" w:themeShade="80"/>
              </w:rPr>
            </w:pPr>
            <w:r w:rsidRPr="0084692E">
              <w:rPr>
                <w:rFonts w:ascii="Times New Roman" w:eastAsia="Times New Roman" w:hAnsi="Times New Roman"/>
                <w:color w:val="000000"/>
              </w:rPr>
              <w:t xml:space="preserve">W standardach uwzględnia się sytuację </w:t>
            </w:r>
            <w:r>
              <w:rPr>
                <w:rFonts w:ascii="Times New Roman" w:eastAsia="Times New Roman" w:hAnsi="Times New Roman"/>
                <w:color w:val="000000"/>
              </w:rPr>
              <w:t>małoletnich</w:t>
            </w:r>
            <w:r w:rsidRPr="0084692E">
              <w:rPr>
                <w:rFonts w:ascii="Times New Roman" w:eastAsia="Times New Roman" w:hAnsi="Times New Roman"/>
                <w:color w:val="000000"/>
              </w:rPr>
              <w:t xml:space="preserve"> niepełnosprawnych oraz </w:t>
            </w:r>
            <w:r>
              <w:rPr>
                <w:rFonts w:ascii="Times New Roman" w:eastAsia="Times New Roman" w:hAnsi="Times New Roman"/>
                <w:color w:val="000000"/>
              </w:rPr>
              <w:t>małoletnich</w:t>
            </w:r>
            <w:r w:rsidRPr="0084692E">
              <w:rPr>
                <w:rFonts w:ascii="Times New Roman" w:eastAsia="Times New Roman" w:hAnsi="Times New Roman"/>
                <w:color w:val="000000"/>
              </w:rPr>
              <w:t xml:space="preserve"> ze specjalnymi potrzebami edukacyjnymi.</w:t>
            </w:r>
          </w:p>
          <w:p w14:paraId="65856C94" w14:textId="77777777" w:rsidR="00D452A2" w:rsidRPr="00153F28" w:rsidRDefault="00D452A2" w:rsidP="00D452A2">
            <w:pPr>
              <w:pStyle w:val="Akapitzlist"/>
              <w:spacing w:line="276" w:lineRule="auto"/>
              <w:ind w:left="360"/>
              <w:jc w:val="center"/>
              <w:rPr>
                <w:rFonts w:ascii="Nexa Rust Slab Black Shadow 01" w:eastAsia="Times New Roman" w:hAnsi="Nexa Rust Slab Black Shadow 01"/>
                <w:color w:val="1F4E79" w:themeColor="accent5" w:themeShade="80"/>
                <w:sz w:val="12"/>
                <w:szCs w:val="12"/>
              </w:rPr>
            </w:pPr>
          </w:p>
          <w:p w14:paraId="4AA34BC6" w14:textId="77777777" w:rsidR="00D452A2" w:rsidRPr="00153F28" w:rsidRDefault="00D452A2" w:rsidP="00D452A2">
            <w:pPr>
              <w:spacing w:line="276" w:lineRule="auto"/>
              <w:jc w:val="center"/>
              <w:rPr>
                <w:rFonts w:ascii="Nexa Rust Slab Black Shadow 01" w:eastAsia="Times New Roman" w:hAnsi="Nexa Rust Slab Black Shadow 01"/>
                <w:b/>
                <w:color w:val="002060"/>
              </w:rPr>
            </w:pPr>
            <w:r w:rsidRPr="00153F28">
              <w:rPr>
                <w:rFonts w:ascii="Nexa Rust Slab Black Shadow 01" w:eastAsia="Times New Roman" w:hAnsi="Nexa Rust Slab Black Shadow 01"/>
                <w:b/>
                <w:color w:val="002060"/>
              </w:rPr>
              <w:t xml:space="preserve">ZBIÓR ZASTOSOWANYCH ZASAD I PROCEDUR </w:t>
            </w:r>
          </w:p>
          <w:p w14:paraId="759EB4E2" w14:textId="77777777" w:rsidR="00D452A2" w:rsidRPr="00FA7CCA" w:rsidRDefault="00D452A2" w:rsidP="00D452A2">
            <w:pPr>
              <w:spacing w:line="276" w:lineRule="auto"/>
              <w:jc w:val="center"/>
              <w:rPr>
                <w:rFonts w:ascii="Times New Roman" w:eastAsia="Times New Roman" w:hAnsi="Times New Roman"/>
                <w:b/>
                <w:color w:val="002060"/>
                <w:sz w:val="6"/>
                <w:szCs w:val="6"/>
              </w:rPr>
            </w:pPr>
          </w:p>
          <w:p w14:paraId="648E26A7" w14:textId="77777777" w:rsidR="00D452A2" w:rsidRPr="00EE2915" w:rsidRDefault="00D452A2" w:rsidP="00D452A2">
            <w:pPr>
              <w:pStyle w:val="Akapitzlist"/>
              <w:numPr>
                <w:ilvl w:val="0"/>
                <w:numId w:val="10"/>
              </w:numPr>
              <w:spacing w:line="276" w:lineRule="auto"/>
              <w:jc w:val="both"/>
              <w:rPr>
                <w:rFonts w:ascii="Times New Roman" w:eastAsia="Times New Roman" w:hAnsi="Times New Roman"/>
                <w:bCs/>
                <w:color w:val="000000" w:themeColor="text1"/>
              </w:rPr>
            </w:pPr>
            <w:r w:rsidRPr="00EE2915">
              <w:rPr>
                <w:rFonts w:ascii="Times New Roman" w:eastAsia="Times New Roman" w:hAnsi="Times New Roman"/>
                <w:bCs/>
                <w:color w:val="000000" w:themeColor="text1"/>
              </w:rPr>
              <w:t>Zasady bezpiecznej rekrutacji personelu szkoły</w:t>
            </w:r>
            <w:r>
              <w:rPr>
                <w:rFonts w:ascii="Times New Roman" w:eastAsia="Times New Roman" w:hAnsi="Times New Roman"/>
                <w:bCs/>
                <w:color w:val="000000" w:themeColor="text1"/>
              </w:rPr>
              <w:t>;</w:t>
            </w:r>
          </w:p>
          <w:p w14:paraId="3C6DCBE1" w14:textId="77777777" w:rsidR="00D452A2" w:rsidRPr="00EE2915" w:rsidRDefault="00D452A2" w:rsidP="00D452A2">
            <w:pPr>
              <w:pStyle w:val="Bezodstpw"/>
              <w:numPr>
                <w:ilvl w:val="0"/>
                <w:numId w:val="10"/>
              </w:numPr>
              <w:spacing w:line="276" w:lineRule="auto"/>
              <w:jc w:val="both"/>
              <w:rPr>
                <w:rFonts w:ascii="Times New Roman" w:hAnsi="Times New Roman"/>
                <w:bCs/>
                <w:color w:val="000000" w:themeColor="text1"/>
              </w:rPr>
            </w:pPr>
            <w:r w:rsidRPr="00EE2915">
              <w:rPr>
                <w:rFonts w:ascii="Times New Roman" w:hAnsi="Times New Roman"/>
                <w:bCs/>
                <w:color w:val="000000" w:themeColor="text1"/>
              </w:rPr>
              <w:t xml:space="preserve">Zasady bezpiecznej relacji personel - </w:t>
            </w:r>
            <w:r>
              <w:rPr>
                <w:rFonts w:ascii="Times New Roman" w:hAnsi="Times New Roman"/>
                <w:bCs/>
                <w:color w:val="000000" w:themeColor="text1"/>
              </w:rPr>
              <w:t>małoletni;</w:t>
            </w:r>
          </w:p>
          <w:p w14:paraId="5B335034" w14:textId="77777777" w:rsidR="00D452A2" w:rsidRPr="00EE2915" w:rsidRDefault="00D452A2" w:rsidP="00D452A2">
            <w:pPr>
              <w:pStyle w:val="Bezodstpw"/>
              <w:numPr>
                <w:ilvl w:val="0"/>
                <w:numId w:val="10"/>
              </w:numPr>
              <w:spacing w:line="276" w:lineRule="auto"/>
              <w:jc w:val="both"/>
              <w:rPr>
                <w:rFonts w:ascii="Times New Roman" w:hAnsi="Times New Roman"/>
                <w:bCs/>
                <w:color w:val="000000" w:themeColor="text1"/>
              </w:rPr>
            </w:pPr>
            <w:r w:rsidRPr="00EE2915">
              <w:rPr>
                <w:rFonts w:ascii="Times New Roman" w:eastAsia="Times New Roman" w:hAnsi="Times New Roman"/>
                <w:bCs/>
                <w:color w:val="000000" w:themeColor="text1"/>
              </w:rPr>
              <w:t xml:space="preserve">Zasady bezpiecznej relacji </w:t>
            </w:r>
            <w:r>
              <w:rPr>
                <w:rFonts w:ascii="Times New Roman" w:eastAsia="Times New Roman" w:hAnsi="Times New Roman"/>
                <w:bCs/>
                <w:color w:val="000000" w:themeColor="text1"/>
              </w:rPr>
              <w:t>małoletni -</w:t>
            </w:r>
            <w:r w:rsidRPr="00EE2915">
              <w:rPr>
                <w:rFonts w:ascii="Times New Roman" w:eastAsia="Times New Roman" w:hAnsi="Times New Roman"/>
                <w:bCs/>
                <w:color w:val="000000" w:themeColor="text1"/>
              </w:rPr>
              <w:t xml:space="preserve"> </w:t>
            </w:r>
            <w:r>
              <w:rPr>
                <w:rFonts w:ascii="Times New Roman" w:eastAsia="Times New Roman" w:hAnsi="Times New Roman"/>
                <w:bCs/>
                <w:color w:val="000000" w:themeColor="text1"/>
              </w:rPr>
              <w:t>małoletni;</w:t>
            </w:r>
          </w:p>
          <w:p w14:paraId="5A98B015" w14:textId="77777777" w:rsidR="00D452A2" w:rsidRPr="00EE2915" w:rsidRDefault="00D452A2" w:rsidP="00D452A2">
            <w:pPr>
              <w:pStyle w:val="Bezodstpw"/>
              <w:numPr>
                <w:ilvl w:val="0"/>
                <w:numId w:val="10"/>
              </w:numPr>
              <w:spacing w:line="276" w:lineRule="auto"/>
              <w:jc w:val="both"/>
              <w:rPr>
                <w:rFonts w:ascii="Times New Roman" w:eastAsia="Times New Roman" w:hAnsi="Times New Roman"/>
                <w:bCs/>
                <w:color w:val="000000" w:themeColor="text1"/>
              </w:rPr>
            </w:pPr>
            <w:r w:rsidRPr="00EE2915">
              <w:rPr>
                <w:rFonts w:ascii="Times New Roman" w:eastAsia="Times New Roman" w:hAnsi="Times New Roman"/>
                <w:bCs/>
                <w:color w:val="000000" w:themeColor="text1"/>
              </w:rPr>
              <w:t xml:space="preserve">Zasady i procedury interwencji w przypadku krzywdzenia </w:t>
            </w:r>
            <w:r>
              <w:rPr>
                <w:rFonts w:ascii="Times New Roman" w:eastAsia="Times New Roman" w:hAnsi="Times New Roman"/>
                <w:bCs/>
                <w:color w:val="000000" w:themeColor="text1"/>
              </w:rPr>
              <w:t>małoletniego;</w:t>
            </w:r>
          </w:p>
          <w:p w14:paraId="7274D7EA" w14:textId="77777777" w:rsidR="00D452A2" w:rsidRDefault="00D452A2" w:rsidP="00D452A2">
            <w:pPr>
              <w:pStyle w:val="Bezodstpw"/>
              <w:numPr>
                <w:ilvl w:val="0"/>
                <w:numId w:val="10"/>
              </w:numPr>
              <w:spacing w:line="276" w:lineRule="auto"/>
              <w:jc w:val="both"/>
              <w:rPr>
                <w:rFonts w:ascii="Times New Roman" w:eastAsia="Times New Roman" w:hAnsi="Times New Roman"/>
                <w:bCs/>
                <w:color w:val="000000" w:themeColor="text1"/>
              </w:rPr>
            </w:pPr>
            <w:r w:rsidRPr="00EE2915">
              <w:rPr>
                <w:rFonts w:ascii="Times New Roman" w:eastAsia="Times New Roman" w:hAnsi="Times New Roman"/>
                <w:bCs/>
                <w:color w:val="000000" w:themeColor="text1"/>
              </w:rPr>
              <w:t xml:space="preserve">Procedury ochrony </w:t>
            </w:r>
            <w:r>
              <w:rPr>
                <w:rFonts w:ascii="Times New Roman" w:eastAsia="Times New Roman" w:hAnsi="Times New Roman"/>
                <w:bCs/>
                <w:color w:val="000000" w:themeColor="text1"/>
              </w:rPr>
              <w:t>małoletnich</w:t>
            </w:r>
            <w:r w:rsidRPr="00EE2915">
              <w:rPr>
                <w:rFonts w:ascii="Times New Roman" w:eastAsia="Times New Roman" w:hAnsi="Times New Roman"/>
                <w:bCs/>
                <w:color w:val="000000" w:themeColor="text1"/>
              </w:rPr>
              <w:t xml:space="preserve"> przez treściami szkodliwymi i zagrożeniami w Internecie</w:t>
            </w:r>
            <w:r>
              <w:rPr>
                <w:rFonts w:ascii="Times New Roman" w:eastAsia="Times New Roman" w:hAnsi="Times New Roman"/>
                <w:bCs/>
                <w:color w:val="000000" w:themeColor="text1"/>
              </w:rPr>
              <w:t>:</w:t>
            </w:r>
          </w:p>
          <w:p w14:paraId="429332D9" w14:textId="3B10114F" w:rsidR="00323592" w:rsidRPr="00D452A2" w:rsidRDefault="00D452A2" w:rsidP="00D452A2">
            <w:pPr>
              <w:pStyle w:val="Bezodstpw"/>
              <w:numPr>
                <w:ilvl w:val="0"/>
                <w:numId w:val="10"/>
              </w:numPr>
              <w:spacing w:line="276" w:lineRule="auto"/>
              <w:jc w:val="both"/>
              <w:rPr>
                <w:rFonts w:ascii="Times New Roman" w:eastAsia="Times New Roman" w:hAnsi="Times New Roman"/>
                <w:bCs/>
                <w:color w:val="000000" w:themeColor="text1"/>
              </w:rPr>
            </w:pPr>
            <w:r w:rsidRPr="00D452A2">
              <w:rPr>
                <w:rFonts w:ascii="Times New Roman" w:eastAsia="Times New Roman" w:hAnsi="Times New Roman"/>
                <w:bCs/>
                <w:color w:val="000000" w:themeColor="text1"/>
              </w:rPr>
              <w:t>Zasady ochrony danych osobowych i wizerunku</w:t>
            </w:r>
          </w:p>
        </w:tc>
        <w:tc>
          <w:tcPr>
            <w:tcW w:w="5358" w:type="dxa"/>
          </w:tcPr>
          <w:p w14:paraId="227EA428" w14:textId="77777777" w:rsidR="00D452A2" w:rsidRPr="00EE2915" w:rsidRDefault="00D452A2" w:rsidP="00D452A2">
            <w:pPr>
              <w:pStyle w:val="Bezodstpw"/>
              <w:spacing w:line="276" w:lineRule="auto"/>
              <w:ind w:left="360"/>
              <w:jc w:val="both"/>
              <w:rPr>
                <w:rFonts w:ascii="Times New Roman" w:eastAsia="Times New Roman" w:hAnsi="Times New Roman"/>
                <w:bCs/>
                <w:color w:val="000000" w:themeColor="text1"/>
              </w:rPr>
            </w:pPr>
            <w:r>
              <w:rPr>
                <w:rFonts w:ascii="Times New Roman" w:eastAsia="Times New Roman" w:hAnsi="Times New Roman"/>
                <w:bCs/>
                <w:color w:val="000000" w:themeColor="text1"/>
              </w:rPr>
              <w:t>małoletnich;</w:t>
            </w:r>
          </w:p>
          <w:p w14:paraId="6F6C4900" w14:textId="77777777" w:rsidR="00D452A2" w:rsidRPr="00EE2915" w:rsidRDefault="00D452A2" w:rsidP="00D452A2">
            <w:pPr>
              <w:pStyle w:val="Bezodstpw"/>
              <w:numPr>
                <w:ilvl w:val="0"/>
                <w:numId w:val="10"/>
              </w:numPr>
              <w:spacing w:line="276" w:lineRule="auto"/>
              <w:jc w:val="both"/>
              <w:rPr>
                <w:rFonts w:ascii="Times New Roman" w:hAnsi="Times New Roman"/>
                <w:bCs/>
                <w:color w:val="000000" w:themeColor="text1"/>
              </w:rPr>
            </w:pPr>
            <w:r w:rsidRPr="00EE2915">
              <w:rPr>
                <w:rFonts w:ascii="Times New Roman" w:eastAsia="Times New Roman" w:hAnsi="Times New Roman"/>
                <w:bCs/>
                <w:color w:val="000000" w:themeColor="text1"/>
              </w:rPr>
              <w:t xml:space="preserve">Zasady edukacji na temat ochrony </w:t>
            </w:r>
            <w:r>
              <w:rPr>
                <w:rFonts w:ascii="Times New Roman" w:eastAsia="Times New Roman" w:hAnsi="Times New Roman"/>
                <w:bCs/>
                <w:color w:val="000000" w:themeColor="text1"/>
              </w:rPr>
              <w:t>małoletnich</w:t>
            </w:r>
            <w:r w:rsidRPr="00EE2915">
              <w:rPr>
                <w:rFonts w:ascii="Times New Roman" w:eastAsia="Times New Roman" w:hAnsi="Times New Roman"/>
                <w:bCs/>
                <w:color w:val="000000" w:themeColor="text1"/>
              </w:rPr>
              <w:t xml:space="preserve"> przed </w:t>
            </w:r>
          </w:p>
          <w:p w14:paraId="2839873A" w14:textId="77777777" w:rsidR="00D452A2" w:rsidRDefault="00D452A2" w:rsidP="00D452A2">
            <w:pPr>
              <w:pStyle w:val="Bezodstpw"/>
              <w:rPr>
                <w:rFonts w:ascii="Times New Roman" w:hAnsi="Times New Roman"/>
              </w:rPr>
            </w:pPr>
            <w:r w:rsidRPr="006A6F69">
              <w:rPr>
                <w:rFonts w:ascii="Times New Roman" w:hAnsi="Times New Roman"/>
              </w:rPr>
              <w:t>krzywdzeniem;</w:t>
            </w:r>
          </w:p>
          <w:p w14:paraId="42058A39" w14:textId="77777777" w:rsidR="00D452A2" w:rsidRPr="006A6F69" w:rsidRDefault="00D452A2" w:rsidP="00D452A2">
            <w:pPr>
              <w:pStyle w:val="Bezodstpw"/>
              <w:rPr>
                <w:rFonts w:ascii="Times New Roman" w:hAnsi="Times New Roman"/>
                <w:sz w:val="10"/>
                <w:szCs w:val="10"/>
              </w:rPr>
            </w:pPr>
          </w:p>
          <w:p w14:paraId="6994717D" w14:textId="77777777" w:rsidR="00D452A2" w:rsidRPr="00153F28" w:rsidRDefault="00D452A2" w:rsidP="00D452A2">
            <w:pPr>
              <w:pStyle w:val="Bezodstpw"/>
              <w:jc w:val="center"/>
              <w:rPr>
                <w:rFonts w:ascii="Nexa Rust Slab Black Shadow 01" w:hAnsi="Nexa Rust Slab Black Shadow 01"/>
                <w:bCs/>
                <w:color w:val="C00000"/>
              </w:rPr>
            </w:pPr>
            <w:r w:rsidRPr="00153F28">
              <w:rPr>
                <w:rFonts w:ascii="Nexa Rust Slab Black Shadow 01" w:hAnsi="Nexa Rust Slab Black Shadow 01"/>
                <w:bCs/>
                <w:color w:val="C00000"/>
              </w:rPr>
              <w:t xml:space="preserve">RODZICU UCZ </w:t>
            </w:r>
            <w:r>
              <w:rPr>
                <w:rFonts w:ascii="Nexa Rust Slab Black Shadow 01" w:hAnsi="Nexa Rust Slab Black Shadow 01"/>
                <w:bCs/>
                <w:color w:val="C00000"/>
              </w:rPr>
              <w:t>dziecko</w:t>
            </w:r>
            <w:r w:rsidRPr="00153F28">
              <w:rPr>
                <w:rFonts w:ascii="Nexa Rust Slab Black Shadow 01" w:hAnsi="Nexa Rust Slab Black Shadow 01"/>
                <w:bCs/>
                <w:color w:val="C00000"/>
              </w:rPr>
              <w:t xml:space="preserve"> ZASAD i DBAJ O </w:t>
            </w:r>
            <w:r>
              <w:rPr>
                <w:rFonts w:ascii="Nexa Rust Slab Black Shadow 01" w:hAnsi="Nexa Rust Slab Black Shadow 01"/>
                <w:bCs/>
                <w:color w:val="C00000"/>
              </w:rPr>
              <w:t xml:space="preserve">jego </w:t>
            </w:r>
            <w:r w:rsidRPr="00153F28">
              <w:rPr>
                <w:rFonts w:ascii="Nexa Rust Slab Black Shadow 01" w:hAnsi="Nexa Rust Slab Black Shadow 01"/>
                <w:bCs/>
                <w:color w:val="C00000"/>
              </w:rPr>
              <w:t>POCZUCIE BEZPIECZEŃSTWA</w:t>
            </w:r>
          </w:p>
          <w:p w14:paraId="7ED2BEDE" w14:textId="77777777" w:rsidR="00D452A2" w:rsidRPr="00153F28" w:rsidRDefault="00D452A2" w:rsidP="00D452A2">
            <w:pPr>
              <w:pStyle w:val="Bezodstpw"/>
              <w:spacing w:line="276" w:lineRule="auto"/>
              <w:jc w:val="both"/>
              <w:rPr>
                <w:rFonts w:ascii="Times New Roman" w:hAnsi="Times New Roman"/>
                <w:b/>
                <w:color w:val="C00000"/>
                <w:sz w:val="10"/>
                <w:szCs w:val="10"/>
              </w:rPr>
            </w:pPr>
          </w:p>
          <w:p w14:paraId="75F15184" w14:textId="77777777" w:rsidR="00D452A2" w:rsidRDefault="00D452A2" w:rsidP="00D452A2">
            <w:pPr>
              <w:pStyle w:val="Bezodstpw"/>
              <w:spacing w:line="276" w:lineRule="auto"/>
              <w:jc w:val="both"/>
              <w:rPr>
                <w:rFonts w:ascii="Times New Roman" w:hAnsi="Times New Roman"/>
              </w:rPr>
            </w:pPr>
            <w:r w:rsidRPr="00153F28">
              <w:rPr>
                <w:rFonts w:ascii="Times New Roman" w:hAnsi="Times New Roman"/>
              </w:rPr>
              <w:t xml:space="preserve">    Każde dziecko potrzebuje bezwarunkowego poczucia bezpieczeństwa i wychowywania się w stabilnej pełnej akceptacji – atmosferze miłości i jasnych zasad, pokazywania mu co jest dobre i właściwe a czego nie należy robić. Dorośli powinni być wyczuleni na wszelkie przejawy zaniedbań i przemoc zarówno wobec swoich jak i cudzych dzieci i reagować od razu, nie dopuszczając do przejawów agresywnych zachowań. Przemoc powinna być dostrzegana nie tylko w momencie, kiedy podejrzewamy, że dziecko jest bite, że ktoś znęca się nad nim, czy wykorzystuje je w jakiś sposób (seksualny, emocjonalny czy psychiczny). Powinniśmy reagować również, gdy dostrzegamy, że dziecko jest zaniedbywane, zastraszane, podejrzewamy, że stosuje się wobec niego przemoc emocjonalną czy psychiczną. W takich sytuacjach, gdy z zachowania dziecka wnioskujemy, że któryś z powyższych przejawów przemocy jest stosowany wobec niego powinniśmy od razu zareagować, porozmawiać z dorosłym, z dzieckiem, czy w poważnych sytuacjach zgłosić odpowiednim służbom by zapewnić dziecku bezpieczeństwo.</w:t>
            </w:r>
          </w:p>
          <w:p w14:paraId="45D1335B" w14:textId="77777777" w:rsidR="00D452A2" w:rsidRPr="00153F28" w:rsidRDefault="00D452A2" w:rsidP="00D452A2">
            <w:pPr>
              <w:pStyle w:val="Bezodstpw"/>
              <w:spacing w:line="276" w:lineRule="auto"/>
              <w:jc w:val="both"/>
              <w:rPr>
                <w:rFonts w:ascii="Times New Roman" w:hAnsi="Times New Roman"/>
                <w:sz w:val="8"/>
                <w:szCs w:val="8"/>
              </w:rPr>
            </w:pPr>
          </w:p>
          <w:p w14:paraId="05AC1463" w14:textId="77777777" w:rsidR="00D452A2" w:rsidRPr="00153F28" w:rsidRDefault="00D452A2" w:rsidP="00D452A2">
            <w:pPr>
              <w:pStyle w:val="Bezodstpw"/>
              <w:spacing w:line="276" w:lineRule="auto"/>
              <w:jc w:val="center"/>
              <w:rPr>
                <w:rFonts w:ascii="Nexa Rust Slab Black Shadow 01" w:hAnsi="Nexa Rust Slab Black Shadow 01"/>
                <w:b/>
                <w:bCs/>
                <w:i/>
                <w:iCs/>
                <w:color w:val="C00000"/>
              </w:rPr>
            </w:pPr>
            <w:r w:rsidRPr="00153F28">
              <w:rPr>
                <w:rFonts w:ascii="Nexa Rust Slab Black Shadow 01" w:hAnsi="Nexa Rust Slab Black Shadow 01"/>
                <w:b/>
                <w:bCs/>
                <w:color w:val="C00000"/>
              </w:rPr>
              <w:t>W JAKI SPOSÓB WYCHOWYWAĆ DZIECKO BEZ PRZEMOCY</w:t>
            </w:r>
          </w:p>
          <w:p w14:paraId="3596C3C7" w14:textId="77777777" w:rsidR="00D452A2" w:rsidRPr="00D452A2" w:rsidRDefault="00D452A2" w:rsidP="00D452A2">
            <w:pPr>
              <w:pStyle w:val="Bezodstpw"/>
              <w:spacing w:line="276" w:lineRule="auto"/>
              <w:rPr>
                <w:rFonts w:ascii="Times New Roman" w:hAnsi="Times New Roman"/>
                <w:b/>
                <w:bCs/>
                <w:color w:val="C00000"/>
                <w:sz w:val="6"/>
                <w:szCs w:val="6"/>
              </w:rPr>
            </w:pPr>
          </w:p>
          <w:p w14:paraId="73E16A67" w14:textId="77777777" w:rsidR="00D452A2" w:rsidRPr="00041464" w:rsidRDefault="00D452A2" w:rsidP="00D452A2">
            <w:pPr>
              <w:pStyle w:val="Bezodstpw"/>
              <w:spacing w:line="276" w:lineRule="auto"/>
              <w:jc w:val="both"/>
              <w:rPr>
                <w:rFonts w:ascii="Times New Roman" w:hAnsi="Times New Roman"/>
                <w:color w:val="002060"/>
              </w:rPr>
            </w:pPr>
            <w:r w:rsidRPr="00041464">
              <w:rPr>
                <w:rFonts w:ascii="Times New Roman" w:hAnsi="Times New Roman"/>
                <w:b/>
                <w:bCs/>
                <w:color w:val="002060"/>
              </w:rPr>
              <w:t>Mów dziecku o tym, że je kochasz, że jest ważne.</w:t>
            </w:r>
          </w:p>
          <w:p w14:paraId="7DD64438" w14:textId="6294B386" w:rsidR="00327082" w:rsidRPr="00D452A2" w:rsidRDefault="00D452A2" w:rsidP="00D452A2">
            <w:pPr>
              <w:pStyle w:val="Bezodstpw"/>
              <w:spacing w:line="276" w:lineRule="auto"/>
              <w:jc w:val="both"/>
              <w:rPr>
                <w:rFonts w:ascii="Times New Roman" w:hAnsi="Times New Roman"/>
                <w:color w:val="272626"/>
              </w:rPr>
            </w:pPr>
            <w:r>
              <w:rPr>
                <w:rFonts w:ascii="Times New Roman" w:hAnsi="Times New Roman"/>
                <w:color w:val="272626"/>
              </w:rPr>
              <w:t xml:space="preserve">   </w:t>
            </w:r>
            <w:r w:rsidRPr="00CE32F1">
              <w:rPr>
                <w:rFonts w:ascii="Times New Roman" w:hAnsi="Times New Roman"/>
                <w:color w:val="272626"/>
              </w:rPr>
              <w:t xml:space="preserve">Dla dziecka najważniejsze jest, by czuło naszą bezwarunkową akceptację. Gdy okazujemy dziecku nasze uczucia w słowach, gestach, zauważaniu go i poświęcaniu mu </w:t>
            </w:r>
            <w:r>
              <w:rPr>
                <w:rFonts w:ascii="Times New Roman" w:hAnsi="Times New Roman"/>
                <w:color w:val="272626"/>
              </w:rPr>
              <w:t xml:space="preserve"> </w:t>
            </w:r>
            <w:r w:rsidRPr="00CE32F1">
              <w:rPr>
                <w:rFonts w:ascii="Times New Roman" w:hAnsi="Times New Roman"/>
                <w:color w:val="272626"/>
              </w:rPr>
              <w:t xml:space="preserve">choć </w:t>
            </w:r>
            <w:r>
              <w:rPr>
                <w:rFonts w:ascii="Times New Roman" w:hAnsi="Times New Roman"/>
                <w:color w:val="272626"/>
              </w:rPr>
              <w:t xml:space="preserve"> </w:t>
            </w:r>
            <w:r w:rsidRPr="00CE32F1">
              <w:rPr>
                <w:rFonts w:ascii="Times New Roman" w:hAnsi="Times New Roman"/>
                <w:color w:val="272626"/>
              </w:rPr>
              <w:t xml:space="preserve">kilku </w:t>
            </w:r>
            <w:r>
              <w:rPr>
                <w:rFonts w:ascii="Times New Roman" w:hAnsi="Times New Roman"/>
                <w:color w:val="272626"/>
              </w:rPr>
              <w:t xml:space="preserve">  </w:t>
            </w:r>
            <w:r w:rsidRPr="00CE32F1">
              <w:rPr>
                <w:rFonts w:ascii="Times New Roman" w:hAnsi="Times New Roman"/>
                <w:color w:val="272626"/>
              </w:rPr>
              <w:t xml:space="preserve">chwil </w:t>
            </w:r>
            <w:r>
              <w:rPr>
                <w:rFonts w:ascii="Times New Roman" w:hAnsi="Times New Roman"/>
                <w:color w:val="272626"/>
              </w:rPr>
              <w:t xml:space="preserve"> </w:t>
            </w:r>
            <w:r w:rsidRPr="00CE32F1">
              <w:rPr>
                <w:rFonts w:ascii="Times New Roman" w:hAnsi="Times New Roman"/>
                <w:color w:val="272626"/>
              </w:rPr>
              <w:t xml:space="preserve">wspólnego </w:t>
            </w:r>
            <w:r>
              <w:rPr>
                <w:rFonts w:ascii="Times New Roman" w:hAnsi="Times New Roman"/>
                <w:color w:val="272626"/>
              </w:rPr>
              <w:t xml:space="preserve">  </w:t>
            </w:r>
            <w:r w:rsidRPr="00CE32F1">
              <w:rPr>
                <w:rFonts w:ascii="Times New Roman" w:hAnsi="Times New Roman"/>
                <w:color w:val="272626"/>
              </w:rPr>
              <w:t xml:space="preserve">czasu, </w:t>
            </w:r>
            <w:r>
              <w:rPr>
                <w:rFonts w:ascii="Times New Roman" w:hAnsi="Times New Roman"/>
                <w:color w:val="272626"/>
              </w:rPr>
              <w:t xml:space="preserve">  </w:t>
            </w:r>
            <w:r w:rsidRPr="00CE32F1">
              <w:rPr>
                <w:rFonts w:ascii="Times New Roman" w:hAnsi="Times New Roman"/>
                <w:color w:val="272626"/>
              </w:rPr>
              <w:t>budujemy</w:t>
            </w:r>
            <w:r>
              <w:rPr>
                <w:rFonts w:ascii="Times New Roman" w:hAnsi="Times New Roman"/>
                <w:color w:val="272626"/>
              </w:rPr>
              <w:t xml:space="preserve"> </w:t>
            </w:r>
            <w:r w:rsidRPr="00CE32F1">
              <w:rPr>
                <w:rFonts w:ascii="Times New Roman" w:hAnsi="Times New Roman"/>
                <w:color w:val="272626"/>
              </w:rPr>
              <w:t xml:space="preserve"> w</w:t>
            </w:r>
            <w:r>
              <w:rPr>
                <w:rFonts w:ascii="Times New Roman" w:hAnsi="Times New Roman"/>
                <w:color w:val="272626"/>
              </w:rPr>
              <w:t xml:space="preserve"> </w:t>
            </w:r>
            <w:r>
              <w:rPr>
                <w:color w:val="272626"/>
              </w:rPr>
              <w:t>nim</w:t>
            </w:r>
            <w:r w:rsidRPr="00E90EF7">
              <w:rPr>
                <w:rFonts w:ascii="Times New Roman" w:hAnsi="Times New Roman"/>
                <w:color w:val="272626"/>
              </w:rPr>
              <w:t xml:space="preserve"> silną </w:t>
            </w:r>
            <w:r>
              <w:rPr>
                <w:rFonts w:ascii="Times New Roman" w:hAnsi="Times New Roman"/>
                <w:color w:val="272626"/>
              </w:rPr>
              <w:t xml:space="preserve"> </w:t>
            </w:r>
            <w:r w:rsidRPr="00E90EF7">
              <w:rPr>
                <w:rFonts w:ascii="Times New Roman" w:hAnsi="Times New Roman"/>
                <w:color w:val="272626"/>
              </w:rPr>
              <w:t>samoocenę,</w:t>
            </w:r>
            <w:r>
              <w:rPr>
                <w:rFonts w:ascii="Times New Roman" w:hAnsi="Times New Roman"/>
                <w:color w:val="272626"/>
              </w:rPr>
              <w:t xml:space="preserve"> </w:t>
            </w:r>
            <w:r w:rsidRPr="00E90EF7">
              <w:rPr>
                <w:rFonts w:ascii="Times New Roman" w:hAnsi="Times New Roman"/>
                <w:color w:val="272626"/>
              </w:rPr>
              <w:t xml:space="preserve"> poczucie </w:t>
            </w:r>
            <w:r>
              <w:rPr>
                <w:rFonts w:ascii="Times New Roman" w:hAnsi="Times New Roman"/>
                <w:color w:val="272626"/>
              </w:rPr>
              <w:t xml:space="preserve"> </w:t>
            </w:r>
            <w:r w:rsidRPr="00E90EF7">
              <w:rPr>
                <w:rFonts w:ascii="Times New Roman" w:hAnsi="Times New Roman"/>
                <w:color w:val="272626"/>
              </w:rPr>
              <w:t xml:space="preserve">pewności </w:t>
            </w:r>
            <w:r>
              <w:rPr>
                <w:rFonts w:ascii="Times New Roman" w:hAnsi="Times New Roman"/>
                <w:color w:val="272626"/>
              </w:rPr>
              <w:t xml:space="preserve"> </w:t>
            </w:r>
            <w:r w:rsidRPr="00E90EF7">
              <w:rPr>
                <w:rFonts w:ascii="Times New Roman" w:hAnsi="Times New Roman"/>
                <w:color w:val="272626"/>
              </w:rPr>
              <w:t>siebie,</w:t>
            </w:r>
            <w:r>
              <w:rPr>
                <w:rFonts w:ascii="Times New Roman" w:hAnsi="Times New Roman"/>
                <w:color w:val="272626"/>
              </w:rPr>
              <w:t xml:space="preserve"> </w:t>
            </w:r>
            <w:r w:rsidRPr="00E90EF7">
              <w:rPr>
                <w:rFonts w:ascii="Times New Roman" w:hAnsi="Times New Roman"/>
                <w:color w:val="272626"/>
              </w:rPr>
              <w:t xml:space="preserve">dzięki </w:t>
            </w:r>
          </w:p>
        </w:tc>
        <w:tc>
          <w:tcPr>
            <w:tcW w:w="5359" w:type="dxa"/>
          </w:tcPr>
          <w:p w14:paraId="72CBA0AA" w14:textId="77777777" w:rsidR="00327082" w:rsidRPr="00327082" w:rsidRDefault="00327082" w:rsidP="002036A3">
            <w:pPr>
              <w:pStyle w:val="Bezodstpw"/>
              <w:spacing w:line="276" w:lineRule="auto"/>
              <w:rPr>
                <w:rFonts w:ascii="Times New Roman" w:hAnsi="Times New Roman"/>
                <w:sz w:val="6"/>
                <w:szCs w:val="6"/>
              </w:rPr>
            </w:pPr>
          </w:p>
          <w:p w14:paraId="13A6C613" w14:textId="77777777" w:rsidR="00D452A2" w:rsidRPr="00D452A2" w:rsidRDefault="00D452A2" w:rsidP="00D452A2">
            <w:pPr>
              <w:pStyle w:val="NormalnyWeb"/>
              <w:shd w:val="clear" w:color="auto" w:fill="FFFFFF"/>
              <w:spacing w:before="0" w:beforeAutospacing="0" w:after="0" w:afterAutospacing="0" w:line="276" w:lineRule="auto"/>
              <w:jc w:val="both"/>
              <w:rPr>
                <w:color w:val="272626"/>
                <w:sz w:val="22"/>
                <w:szCs w:val="22"/>
              </w:rPr>
            </w:pPr>
            <w:r w:rsidRPr="00E90EF7">
              <w:rPr>
                <w:color w:val="272626"/>
                <w:sz w:val="22"/>
                <w:szCs w:val="22"/>
              </w:rPr>
              <w:t xml:space="preserve">czemu łatwiej mu być coraz bardziej samodzielnym i pokonywać trudności w codziennym życiu. Nawet jeśli dziecko czasem irytuje nas swoim zachowaniem, coś </w:t>
            </w:r>
            <w:r>
              <w:rPr>
                <w:color w:val="272626"/>
                <w:sz w:val="22"/>
                <w:szCs w:val="22"/>
              </w:rPr>
              <w:t>„</w:t>
            </w:r>
            <w:r w:rsidRPr="00E90EF7">
              <w:rPr>
                <w:color w:val="272626"/>
                <w:sz w:val="22"/>
                <w:szCs w:val="22"/>
              </w:rPr>
              <w:t>przeskrobie</w:t>
            </w:r>
            <w:r>
              <w:rPr>
                <w:color w:val="272626"/>
                <w:sz w:val="22"/>
                <w:szCs w:val="22"/>
              </w:rPr>
              <w:t>”</w:t>
            </w:r>
            <w:r w:rsidRPr="00E90EF7">
              <w:rPr>
                <w:color w:val="272626"/>
                <w:sz w:val="22"/>
                <w:szCs w:val="22"/>
              </w:rPr>
              <w:t xml:space="preserve">, najważniejsze, by miało zaufanie, że nadal je kochamy bezwarunkowo, że nie odrzucimy go w trudnych dla niego chwilach, że będzie mogło liczyć na naszą pomoc. Nie oznacza to, że dziecko może wszystko. Ważne dla dzieci jest ustalenie jasnych i czytelnych dla nich zasad, co wolno a czego im nie wolno. Nie odnośmy też naszej oceny do osoby dziecka. Gdy dziecko coś </w:t>
            </w:r>
            <w:r>
              <w:rPr>
                <w:color w:val="272626"/>
                <w:sz w:val="22"/>
                <w:szCs w:val="22"/>
              </w:rPr>
              <w:t>zrobi niewłaściwego</w:t>
            </w:r>
            <w:r w:rsidRPr="00E90EF7">
              <w:rPr>
                <w:color w:val="272626"/>
                <w:sz w:val="22"/>
                <w:szCs w:val="22"/>
              </w:rPr>
              <w:t xml:space="preserve">, ważne byśmy sprecyzowali, że nie podoba nam się jego zachowanie a nie samo dziecko. Nie mówmy więc: „Jesteś zły, niegrzeczny, czy jestem zły na Ciebie”. Zamiast tego dajmy do zrozumienia dziecku: „Twoje zachowanie było </w:t>
            </w:r>
            <w:r w:rsidRPr="00441CCC">
              <w:rPr>
                <w:color w:val="272626"/>
                <w:sz w:val="22"/>
                <w:szCs w:val="22"/>
              </w:rPr>
              <w:t xml:space="preserve">niewłaściwe”, „to co zrobiłeś było przykre, niegrzeczne”. Zapewnijmy dziecko, że jest mądre, że liczymy na niego i wierzymy w niego, ale nie będziemy tolerować </w:t>
            </w:r>
            <w:r w:rsidRPr="00D452A2">
              <w:rPr>
                <w:color w:val="272626"/>
                <w:sz w:val="22"/>
                <w:szCs w:val="22"/>
              </w:rPr>
              <w:t>niegrzecznych zachowań, łamiących normy czy ustalone zasady. Dziecko jednak musi mieć pewność, że mimo czasem niewłaściwego postępowania o wszystkim może nam powiedzieć, poradzić się, użalić czy powiedzieć o swoich problemach i stresach.</w:t>
            </w:r>
          </w:p>
          <w:p w14:paraId="00098D57" w14:textId="77777777" w:rsidR="00D452A2" w:rsidRPr="00D452A2" w:rsidRDefault="00D452A2" w:rsidP="00D452A2">
            <w:pPr>
              <w:pStyle w:val="NormalnyWeb"/>
              <w:shd w:val="clear" w:color="auto" w:fill="FFFFFF"/>
              <w:spacing w:before="0" w:beforeAutospacing="0" w:after="0" w:afterAutospacing="0" w:line="276" w:lineRule="auto"/>
              <w:jc w:val="both"/>
              <w:rPr>
                <w:color w:val="272626"/>
                <w:sz w:val="10"/>
                <w:szCs w:val="10"/>
              </w:rPr>
            </w:pPr>
          </w:p>
          <w:p w14:paraId="32793D2D" w14:textId="7B0E8641" w:rsidR="00865408" w:rsidRPr="00E90EF7" w:rsidRDefault="00D452A2" w:rsidP="00D452A2">
            <w:pPr>
              <w:pStyle w:val="Bezodstpw"/>
              <w:spacing w:line="276" w:lineRule="auto"/>
              <w:jc w:val="both"/>
            </w:pPr>
            <w:r w:rsidRPr="00D452A2">
              <w:rPr>
                <w:rFonts w:ascii="Times New Roman" w:hAnsi="Times New Roman"/>
                <w:b/>
                <w:bCs/>
                <w:color w:val="002060"/>
              </w:rPr>
              <w:t>Ustal jasne granice</w:t>
            </w:r>
            <w:r w:rsidRPr="00D452A2">
              <w:rPr>
                <w:rFonts w:ascii="Times New Roman" w:hAnsi="Times New Roman"/>
                <w:color w:val="272626"/>
              </w:rPr>
              <w:t xml:space="preserve">. Znajomość granic pomaga dziecku zrozumieć oczekiwania dorosłych i poruszać się w świecie, omijając niebezpieczne zachowania. Istotna też jest konsekwencja w egzekwowaniu zasad. Kiedy przekazujesz dziecku informacje o obowiązujących zasadach, określ szczegółowo gdzie i kiedy obowiązują i jakie poniesie konsekwencje gdy je przekroczy i trzymaj się tych ustaleń. Oczywiście dzieci będą próbowały łamać, naginać, testować na ile mogą sobie pozwolić i sprawdzać nas czy zastosujemy zapowiedziane konsekwencje  i  dobrze  byśmy   byli   konsekwentni,  bo dzieci szybko się uczą czy warto protestować, jęczeć, naginać i </w:t>
            </w:r>
            <w:r>
              <w:rPr>
                <w:rFonts w:ascii="Times New Roman" w:hAnsi="Times New Roman"/>
                <w:color w:val="272626"/>
              </w:rPr>
              <w:t xml:space="preserve"> </w:t>
            </w:r>
            <w:r w:rsidRPr="00D452A2">
              <w:rPr>
                <w:rFonts w:ascii="Times New Roman" w:hAnsi="Times New Roman"/>
                <w:color w:val="272626"/>
              </w:rPr>
              <w:t>czy</w:t>
            </w:r>
            <w:r>
              <w:rPr>
                <w:rFonts w:ascii="Times New Roman" w:hAnsi="Times New Roman"/>
                <w:color w:val="272626"/>
              </w:rPr>
              <w:t xml:space="preserve"> </w:t>
            </w:r>
            <w:r w:rsidRPr="00D452A2">
              <w:rPr>
                <w:rFonts w:ascii="Times New Roman" w:hAnsi="Times New Roman"/>
                <w:color w:val="272626"/>
              </w:rPr>
              <w:t xml:space="preserve"> przyniesie</w:t>
            </w:r>
            <w:r>
              <w:rPr>
                <w:rFonts w:ascii="Times New Roman" w:hAnsi="Times New Roman"/>
                <w:color w:val="272626"/>
              </w:rPr>
              <w:t xml:space="preserve"> </w:t>
            </w:r>
            <w:r w:rsidRPr="00D452A2">
              <w:rPr>
                <w:rFonts w:ascii="Times New Roman" w:hAnsi="Times New Roman"/>
                <w:color w:val="272626"/>
              </w:rPr>
              <w:t xml:space="preserve"> im</w:t>
            </w:r>
            <w:r>
              <w:rPr>
                <w:rFonts w:ascii="Times New Roman" w:hAnsi="Times New Roman"/>
                <w:color w:val="272626"/>
              </w:rPr>
              <w:t xml:space="preserve"> </w:t>
            </w:r>
            <w:r w:rsidRPr="00D452A2">
              <w:rPr>
                <w:rFonts w:ascii="Times New Roman" w:hAnsi="Times New Roman"/>
                <w:color w:val="272626"/>
              </w:rPr>
              <w:t xml:space="preserve"> to </w:t>
            </w:r>
            <w:r>
              <w:rPr>
                <w:rFonts w:ascii="Times New Roman" w:hAnsi="Times New Roman"/>
                <w:color w:val="272626"/>
              </w:rPr>
              <w:t xml:space="preserve"> </w:t>
            </w:r>
            <w:r w:rsidRPr="00D452A2">
              <w:rPr>
                <w:rFonts w:ascii="Times New Roman" w:hAnsi="Times New Roman"/>
                <w:color w:val="272626"/>
              </w:rPr>
              <w:t xml:space="preserve">korzyści </w:t>
            </w:r>
            <w:r>
              <w:rPr>
                <w:rFonts w:ascii="Times New Roman" w:hAnsi="Times New Roman"/>
                <w:color w:val="272626"/>
              </w:rPr>
              <w:t xml:space="preserve"> </w:t>
            </w:r>
            <w:r w:rsidRPr="00D452A2">
              <w:rPr>
                <w:rFonts w:ascii="Times New Roman" w:hAnsi="Times New Roman"/>
                <w:color w:val="272626"/>
              </w:rPr>
              <w:t xml:space="preserve">w </w:t>
            </w:r>
            <w:r>
              <w:rPr>
                <w:rFonts w:ascii="Times New Roman" w:hAnsi="Times New Roman"/>
                <w:color w:val="272626"/>
              </w:rPr>
              <w:t xml:space="preserve"> </w:t>
            </w:r>
            <w:r w:rsidRPr="00D452A2">
              <w:rPr>
                <w:rFonts w:ascii="Times New Roman" w:hAnsi="Times New Roman"/>
                <w:color w:val="272626"/>
              </w:rPr>
              <w:t xml:space="preserve">np. </w:t>
            </w:r>
            <w:r>
              <w:rPr>
                <w:rFonts w:ascii="Times New Roman" w:hAnsi="Times New Roman"/>
                <w:color w:val="272626"/>
              </w:rPr>
              <w:t xml:space="preserve"> </w:t>
            </w:r>
            <w:r w:rsidRPr="00D452A2">
              <w:rPr>
                <w:rFonts w:ascii="Times New Roman" w:hAnsi="Times New Roman"/>
                <w:color w:val="272626"/>
              </w:rPr>
              <w:t>postaci</w:t>
            </w:r>
          </w:p>
        </w:tc>
      </w:tr>
    </w:tbl>
    <w:tbl>
      <w:tblPr>
        <w:tblStyle w:val="Tabela-Siatka"/>
        <w:tblW w:w="16019" w:type="dxa"/>
        <w:tblInd w:w="-176" w:type="dxa"/>
        <w:tblLook w:val="04A0" w:firstRow="1" w:lastRow="0" w:firstColumn="1" w:lastColumn="0" w:noHBand="0" w:noVBand="1"/>
      </w:tblPr>
      <w:tblGrid>
        <w:gridCol w:w="5339"/>
        <w:gridCol w:w="5340"/>
        <w:gridCol w:w="5340"/>
      </w:tblGrid>
      <w:tr w:rsidR="00E90EF7" w14:paraId="6639158E" w14:textId="77777777" w:rsidTr="00BD1076">
        <w:tc>
          <w:tcPr>
            <w:tcW w:w="5339" w:type="dxa"/>
          </w:tcPr>
          <w:p w14:paraId="3DE6E1F6" w14:textId="77777777" w:rsidR="00D452A2" w:rsidRDefault="00D452A2" w:rsidP="00D452A2">
            <w:pPr>
              <w:pStyle w:val="NormalnyWeb"/>
              <w:shd w:val="clear" w:color="auto" w:fill="FFFFFF"/>
              <w:spacing w:before="0" w:beforeAutospacing="0" w:after="0" w:afterAutospacing="0" w:line="276" w:lineRule="auto"/>
              <w:jc w:val="both"/>
              <w:rPr>
                <w:color w:val="272626"/>
                <w:sz w:val="22"/>
                <w:szCs w:val="22"/>
              </w:rPr>
            </w:pPr>
            <w:r w:rsidRPr="00C928F4">
              <w:rPr>
                <w:color w:val="272626"/>
                <w:sz w:val="22"/>
                <w:szCs w:val="22"/>
              </w:rPr>
              <w:lastRenderedPageBreak/>
              <w:t>rezygnacji z konsekwencji. Warto jednak pamiętać, że jest to część procesu uczenia się, a nie świadomego „robienia na złość”. Ważne, by granice, zasady i konsekwencje, które ustalamy, były realne i dostosowane do wieku i możliwości dziecka, wtedy dają mu poczucie bezpieczeństwa.</w:t>
            </w:r>
          </w:p>
          <w:p w14:paraId="5D777375" w14:textId="77777777" w:rsidR="00D452A2" w:rsidRPr="00441CCC" w:rsidRDefault="00D452A2" w:rsidP="00D452A2">
            <w:pPr>
              <w:pStyle w:val="NormalnyWeb"/>
              <w:shd w:val="clear" w:color="auto" w:fill="FFFFFF"/>
              <w:spacing w:before="0" w:beforeAutospacing="0" w:after="0" w:afterAutospacing="0" w:line="276" w:lineRule="auto"/>
              <w:jc w:val="both"/>
              <w:rPr>
                <w:color w:val="272626"/>
                <w:sz w:val="10"/>
                <w:szCs w:val="10"/>
              </w:rPr>
            </w:pPr>
          </w:p>
          <w:p w14:paraId="4A952838" w14:textId="77777777" w:rsidR="00D452A2" w:rsidRDefault="00D452A2" w:rsidP="00D452A2">
            <w:pPr>
              <w:pStyle w:val="NormalnyWeb"/>
              <w:shd w:val="clear" w:color="auto" w:fill="FFFFFF"/>
              <w:spacing w:before="0" w:beforeAutospacing="0" w:after="0" w:afterAutospacing="0" w:line="276" w:lineRule="auto"/>
              <w:jc w:val="both"/>
              <w:rPr>
                <w:color w:val="272626"/>
                <w:sz w:val="22"/>
                <w:szCs w:val="22"/>
              </w:rPr>
            </w:pPr>
            <w:r w:rsidRPr="00441CCC">
              <w:rPr>
                <w:b/>
                <w:bCs/>
                <w:color w:val="002060"/>
                <w:sz w:val="22"/>
                <w:szCs w:val="22"/>
              </w:rPr>
              <w:t>Słuchaj i tłumacz</w:t>
            </w:r>
            <w:r w:rsidRPr="00441CCC">
              <w:rPr>
                <w:color w:val="272626"/>
                <w:sz w:val="22"/>
                <w:szCs w:val="22"/>
              </w:rPr>
              <w:t>. Rozmawianie z dzieckiem jest dużo skuteczniejsze więc zapomnij o klapsach. Jeśli chcesz wiedzieć, co Twoje dziecko myśli, czuje, chcesz zrozumieć jego zachowanie, potrzeby i emocje, rozmawiaj z dzieckiem, kiedy możesz, żeby poznać jego świat. Dla dzieci świat</w:t>
            </w:r>
            <w:r>
              <w:rPr>
                <w:color w:val="272626"/>
              </w:rPr>
              <w:t xml:space="preserve"> </w:t>
            </w:r>
            <w:r w:rsidRPr="00C928F4">
              <w:rPr>
                <w:color w:val="272626"/>
                <w:sz w:val="22"/>
                <w:szCs w:val="22"/>
              </w:rPr>
              <w:t>ludzi dorosłych czasem wydaje się niezrozumiały a ich działania i decyzje niesprawiedliwe, niezrozumiałe. W trakcie rozmowy z dzieckiem zniż się do jego poziomu, przykucnij, żeby być na poziomie wzroku dziecka, patrząc mu w oczy, wtedy będziesz mieć pewność, że dziecko Cię słyszy, upewnij się, że rozumie, to co chcesz mu przekazać. Zawsze staraj się nagradzać starania dziecka, nawet, gdy mu coś nie wyjdzie a bardzo się starało, zachęcaj je, by podejmowało wysiłki. Dzieci bardzo czekają na naszą akceptację, zauważenie, zrozumienie, potrzebują od nas jasnych reguł i przewidywalnego świata.</w:t>
            </w:r>
          </w:p>
          <w:p w14:paraId="5734C894" w14:textId="77777777" w:rsidR="00D452A2" w:rsidRPr="00477EA3" w:rsidRDefault="00D452A2" w:rsidP="00D452A2">
            <w:pPr>
              <w:pStyle w:val="NormalnyWeb"/>
              <w:shd w:val="clear" w:color="auto" w:fill="FFFFFF"/>
              <w:spacing w:before="0" w:beforeAutospacing="0" w:after="0" w:afterAutospacing="0" w:line="276" w:lineRule="auto"/>
              <w:jc w:val="both"/>
              <w:rPr>
                <w:color w:val="272626"/>
                <w:sz w:val="6"/>
                <w:szCs w:val="6"/>
              </w:rPr>
            </w:pPr>
          </w:p>
          <w:p w14:paraId="1EFFC69C" w14:textId="77777777" w:rsidR="00D452A2" w:rsidRPr="00477EA3" w:rsidRDefault="00D452A2" w:rsidP="00D452A2">
            <w:pPr>
              <w:pStyle w:val="NormalnyWeb"/>
              <w:shd w:val="clear" w:color="auto" w:fill="FFFFFF"/>
              <w:spacing w:before="0" w:beforeAutospacing="0" w:after="0" w:afterAutospacing="0" w:line="276" w:lineRule="auto"/>
              <w:jc w:val="both"/>
              <w:rPr>
                <w:color w:val="272626"/>
                <w:sz w:val="2"/>
                <w:szCs w:val="2"/>
              </w:rPr>
            </w:pPr>
          </w:p>
          <w:p w14:paraId="6DA7F473" w14:textId="434A1F40" w:rsidR="00E90EF7" w:rsidRDefault="00D452A2" w:rsidP="00D452A2">
            <w:pPr>
              <w:pStyle w:val="NormalnyWeb"/>
              <w:shd w:val="clear" w:color="auto" w:fill="FFFFFF"/>
              <w:spacing w:before="0" w:beforeAutospacing="0" w:after="0" w:afterAutospacing="0" w:line="276" w:lineRule="auto"/>
              <w:jc w:val="both"/>
            </w:pPr>
            <w:r w:rsidRPr="00477EA3">
              <w:rPr>
                <w:b/>
                <w:bCs/>
                <w:color w:val="002060"/>
                <w:sz w:val="22"/>
                <w:szCs w:val="22"/>
              </w:rPr>
              <w:t xml:space="preserve">Reaguj. </w:t>
            </w:r>
            <w:r w:rsidRPr="00C928F4">
              <w:rPr>
                <w:color w:val="272626"/>
                <w:sz w:val="22"/>
                <w:szCs w:val="22"/>
              </w:rPr>
              <w:t xml:space="preserve">W sytuacjach gdy widzisz, że ktoś przekracza granice w stosunku do dziecka, na ulicy, na podwórku, w parku, np. podnosi rękę na dziecko, wrzeszczy, wyzywa dziecko czy zachowuje się jeszcze w inny agresywny sposób, spokojnie zwróć się do tego dorosłego, pokaż, że widzisz co robi, daj do zrozumienia, że to niewłaściwy sposób karania dziecka, porozmawiaj a jak to nie skutkuje zawsze możesz powiedzieć, że zwrócisz się do odpowiednich służb, żeby </w:t>
            </w:r>
            <w:r>
              <w:rPr>
                <w:color w:val="272626"/>
                <w:sz w:val="22"/>
                <w:szCs w:val="22"/>
              </w:rPr>
              <w:t xml:space="preserve"> </w:t>
            </w:r>
            <w:r w:rsidRPr="00C928F4">
              <w:rPr>
                <w:color w:val="272626"/>
                <w:sz w:val="22"/>
                <w:szCs w:val="22"/>
              </w:rPr>
              <w:t>zapewnić</w:t>
            </w:r>
            <w:r>
              <w:rPr>
                <w:color w:val="272626"/>
                <w:sz w:val="22"/>
                <w:szCs w:val="22"/>
              </w:rPr>
              <w:t xml:space="preserve"> </w:t>
            </w:r>
            <w:r w:rsidRPr="00C928F4">
              <w:rPr>
                <w:color w:val="272626"/>
                <w:sz w:val="22"/>
                <w:szCs w:val="22"/>
              </w:rPr>
              <w:t xml:space="preserve"> dziecku </w:t>
            </w:r>
            <w:r>
              <w:rPr>
                <w:color w:val="272626"/>
                <w:sz w:val="22"/>
                <w:szCs w:val="22"/>
              </w:rPr>
              <w:t xml:space="preserve">  </w:t>
            </w:r>
            <w:r w:rsidRPr="00C928F4">
              <w:rPr>
                <w:color w:val="272626"/>
                <w:sz w:val="22"/>
                <w:szCs w:val="22"/>
              </w:rPr>
              <w:t>bezpieczeństwo.</w:t>
            </w:r>
            <w:r>
              <w:rPr>
                <w:color w:val="272626"/>
                <w:sz w:val="22"/>
                <w:szCs w:val="22"/>
              </w:rPr>
              <w:t xml:space="preserve">   Ważne   by</w:t>
            </w:r>
            <w:r w:rsidRPr="00C928F4">
              <w:rPr>
                <w:color w:val="272626"/>
                <w:sz w:val="22"/>
                <w:szCs w:val="22"/>
              </w:rPr>
              <w:t xml:space="preserve"> pamiętać, by reagować bez agresji, żeby nie pogarszać sytuacji. Dobrze jest obniżyć ton, zacząć rozmowę. Nie należy osądzać z góry, bo</w:t>
            </w:r>
            <w:r>
              <w:rPr>
                <w:color w:val="272626"/>
                <w:sz w:val="22"/>
                <w:szCs w:val="22"/>
              </w:rPr>
              <w:t xml:space="preserve"> </w:t>
            </w:r>
            <w:r w:rsidRPr="00C928F4">
              <w:rPr>
                <w:color w:val="272626"/>
                <w:sz w:val="22"/>
                <w:szCs w:val="22"/>
              </w:rPr>
              <w:t xml:space="preserve"> ktoś</w:t>
            </w:r>
          </w:p>
        </w:tc>
        <w:tc>
          <w:tcPr>
            <w:tcW w:w="5340" w:type="dxa"/>
          </w:tcPr>
          <w:p w14:paraId="3B9BCA09" w14:textId="77777777" w:rsidR="00D452A2" w:rsidRPr="00D452A2" w:rsidRDefault="00D452A2" w:rsidP="00D452A2">
            <w:pPr>
              <w:spacing w:line="276" w:lineRule="auto"/>
              <w:jc w:val="both"/>
              <w:rPr>
                <w:rFonts w:ascii="Times New Roman" w:hAnsi="Times New Roman"/>
              </w:rPr>
            </w:pPr>
            <w:r w:rsidRPr="00D452A2">
              <w:rPr>
                <w:rFonts w:ascii="Times New Roman" w:hAnsi="Times New Roman"/>
                <w:color w:val="272626"/>
              </w:rPr>
              <w:t>przestanie słuchać. Można zaoferować pomoc lub posłużyć się podobną, przykładową historią z życia z morałem. Trzeba jednak w takich sytuacjach gdy widzimy agresję w stosunku do dziecka, wyraźnie dać do zrozumienia, że bicie, zaniedbanie szkodzi dziecku. Gdy podejrzewamy, że ktoś bije dziecko, zaniedbuje, dręczy czy szantażuje, należy reagować. Można zawiadomić Lokalny Ośrodek Pomocy Społecznej, szkołę, przedszkole albo zadzwonić pod 997 czy 112. Jeśli któraś z tych instytucji zbagatelizuje problem dziecka a my podejrzewamy, że dziecku dzieje się krzywda, można zawiadomić Rzecznika Praw Dziecka.</w:t>
            </w:r>
          </w:p>
          <w:p w14:paraId="5F59CB99" w14:textId="48BDF832" w:rsidR="00E90EF7" w:rsidRPr="00477EA3" w:rsidRDefault="00D452A2" w:rsidP="00477EA3">
            <w:pPr>
              <w:pStyle w:val="NormalnyWeb"/>
              <w:shd w:val="clear" w:color="auto" w:fill="FFFFFF"/>
              <w:spacing w:before="0" w:beforeAutospacing="0" w:after="0" w:afterAutospacing="0" w:line="276" w:lineRule="auto"/>
              <w:jc w:val="both"/>
              <w:rPr>
                <w:color w:val="272626"/>
                <w:sz w:val="22"/>
                <w:szCs w:val="22"/>
              </w:rPr>
            </w:pPr>
            <w:r w:rsidRPr="005C294B">
              <w:rPr>
                <w:rFonts w:ascii="Nexa Rust Slab Black Shadow 01" w:hAnsi="Nexa Rust Slab Black Shadow 01"/>
                <w:noProof/>
                <w:color w:val="1F4E79" w:themeColor="accent5" w:themeShade="80"/>
              </w:rPr>
              <w:drawing>
                <wp:anchor distT="0" distB="0" distL="114300" distR="114300" simplePos="0" relativeHeight="251667456" behindDoc="0" locked="0" layoutInCell="1" allowOverlap="1" wp14:anchorId="668FC976" wp14:editId="49C5C987">
                  <wp:simplePos x="0" y="0"/>
                  <wp:positionH relativeFrom="column">
                    <wp:posOffset>66675</wp:posOffset>
                  </wp:positionH>
                  <wp:positionV relativeFrom="paragraph">
                    <wp:posOffset>132715</wp:posOffset>
                  </wp:positionV>
                  <wp:extent cx="3128645" cy="4162425"/>
                  <wp:effectExtent l="0" t="0" r="0" b="0"/>
                  <wp:wrapNone/>
                  <wp:docPr id="6109199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919919" name=""/>
                          <pic:cNvPicPr/>
                        </pic:nvPicPr>
                        <pic:blipFill>
                          <a:blip r:embed="rId6">
                            <a:extLst>
                              <a:ext uri="{28A0092B-C50C-407E-A947-70E740481C1C}">
                                <a14:useLocalDpi xmlns:a14="http://schemas.microsoft.com/office/drawing/2010/main" val="0"/>
                              </a:ext>
                            </a:extLst>
                          </a:blip>
                          <a:stretch>
                            <a:fillRect/>
                          </a:stretch>
                        </pic:blipFill>
                        <pic:spPr>
                          <a:xfrm>
                            <a:off x="0" y="0"/>
                            <a:ext cx="3128645" cy="4162425"/>
                          </a:xfrm>
                          <a:prstGeom prst="rect">
                            <a:avLst/>
                          </a:prstGeom>
                        </pic:spPr>
                      </pic:pic>
                    </a:graphicData>
                  </a:graphic>
                  <wp14:sizeRelH relativeFrom="margin">
                    <wp14:pctWidth>0</wp14:pctWidth>
                  </wp14:sizeRelH>
                  <wp14:sizeRelV relativeFrom="margin">
                    <wp14:pctHeight>0</wp14:pctHeight>
                  </wp14:sizeRelV>
                </wp:anchor>
              </w:drawing>
            </w:r>
          </w:p>
        </w:tc>
        <w:tc>
          <w:tcPr>
            <w:tcW w:w="5340" w:type="dxa"/>
          </w:tcPr>
          <w:p w14:paraId="3D2AE42A" w14:textId="77777777" w:rsidR="00D452A2" w:rsidRDefault="00A16D27" w:rsidP="00D452A2">
            <w:pPr>
              <w:spacing w:line="360" w:lineRule="atLeast"/>
              <w:jc w:val="center"/>
              <w:rPr>
                <w:rFonts w:ascii="Nexa Rust Slab Black Shadow 01" w:eastAsia="Times New Roman" w:hAnsi="Nexa Rust Slab Black Shadow 01"/>
                <w:color w:val="1F4E79" w:themeColor="accent5" w:themeShade="80"/>
              </w:rPr>
            </w:pPr>
            <w:r>
              <w:rPr>
                <w:color w:val="272626"/>
              </w:rPr>
              <w:t xml:space="preserve"> </w:t>
            </w:r>
            <w:r w:rsidR="00D452A2" w:rsidRPr="00460709">
              <w:rPr>
                <w:rFonts w:ascii="Nexa Rust Slab Black Shadow 01" w:eastAsia="Times New Roman" w:hAnsi="Nexa Rust Slab Black Shadow 01"/>
                <w:color w:val="1F4E79" w:themeColor="accent5" w:themeShade="80"/>
              </w:rPr>
              <w:t xml:space="preserve">RODZICU </w:t>
            </w:r>
          </w:p>
          <w:p w14:paraId="317FE372" w14:textId="77777777" w:rsidR="00D452A2" w:rsidRDefault="00D452A2" w:rsidP="00D452A2">
            <w:pPr>
              <w:spacing w:line="360" w:lineRule="atLeast"/>
              <w:jc w:val="center"/>
              <w:rPr>
                <w:rFonts w:ascii="Nexa Rust Slab Black Shadow 01" w:eastAsia="Times New Roman" w:hAnsi="Nexa Rust Slab Black Shadow 01"/>
                <w:color w:val="1F4E79" w:themeColor="accent5" w:themeShade="80"/>
              </w:rPr>
            </w:pPr>
            <w:r w:rsidRPr="00460709">
              <w:rPr>
                <w:rFonts w:ascii="Nexa Rust Slab Black Shadow 01" w:eastAsia="Times New Roman" w:hAnsi="Nexa Rust Slab Black Shadow 01"/>
                <w:color w:val="1F4E79" w:themeColor="accent5" w:themeShade="80"/>
              </w:rPr>
              <w:t>W NASZEJ SZKOLE OBOWIĄZUJĄ</w:t>
            </w:r>
          </w:p>
          <w:p w14:paraId="12454B22" w14:textId="77777777" w:rsidR="00D452A2" w:rsidRDefault="00D452A2" w:rsidP="00D452A2">
            <w:pPr>
              <w:spacing w:line="360" w:lineRule="atLeast"/>
              <w:jc w:val="center"/>
              <w:rPr>
                <w:rFonts w:ascii="Nexa Rust Slab Black Shadow 01" w:eastAsia="Times New Roman" w:hAnsi="Nexa Rust Slab Black Shadow 01"/>
                <w:color w:val="1F4E79" w:themeColor="accent5" w:themeShade="80"/>
              </w:rPr>
            </w:pPr>
            <w:r>
              <w:rPr>
                <w:noProof/>
              </w:rPr>
              <w:drawing>
                <wp:anchor distT="0" distB="0" distL="114300" distR="114300" simplePos="0" relativeHeight="251668480" behindDoc="0" locked="0" layoutInCell="1" allowOverlap="1" wp14:anchorId="284512C3" wp14:editId="229FB5F5">
                  <wp:simplePos x="0" y="0"/>
                  <wp:positionH relativeFrom="margin">
                    <wp:posOffset>575522</wp:posOffset>
                  </wp:positionH>
                  <wp:positionV relativeFrom="margin">
                    <wp:posOffset>534458</wp:posOffset>
                  </wp:positionV>
                  <wp:extent cx="2004060" cy="1257300"/>
                  <wp:effectExtent l="0" t="0" r="0" b="0"/>
                  <wp:wrapNone/>
                  <wp:docPr id="1886849414" name="Obraz 1" descr="Standardy ochrony małoletnich – jaką dokumentację opracowa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y ochrony małoletnich – jaką dokumentację opracować"/>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312" t="11847" r="6338" b="6705"/>
                          <a:stretch/>
                        </pic:blipFill>
                        <pic:spPr bwMode="auto">
                          <a:xfrm>
                            <a:off x="0" y="0"/>
                            <a:ext cx="2004060" cy="1257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600C1B" w14:textId="77777777" w:rsidR="00D452A2" w:rsidRDefault="00D452A2" w:rsidP="00D452A2">
            <w:pPr>
              <w:spacing w:line="360" w:lineRule="atLeast"/>
              <w:jc w:val="center"/>
              <w:rPr>
                <w:rFonts w:ascii="Nexa Rust Slab Black Shadow 01" w:eastAsia="Times New Roman" w:hAnsi="Nexa Rust Slab Black Shadow 01"/>
                <w:color w:val="1F4E79" w:themeColor="accent5" w:themeShade="80"/>
              </w:rPr>
            </w:pPr>
          </w:p>
          <w:p w14:paraId="0ABD167E" w14:textId="77777777" w:rsidR="00D452A2" w:rsidRDefault="00D452A2" w:rsidP="00D452A2">
            <w:pPr>
              <w:spacing w:line="360" w:lineRule="atLeast"/>
              <w:jc w:val="center"/>
              <w:rPr>
                <w:rFonts w:ascii="Nexa Rust Slab Black Shadow 01" w:eastAsia="Times New Roman" w:hAnsi="Nexa Rust Slab Black Shadow 01"/>
                <w:color w:val="1F4E79" w:themeColor="accent5" w:themeShade="80"/>
              </w:rPr>
            </w:pPr>
          </w:p>
          <w:p w14:paraId="13149979" w14:textId="77777777" w:rsidR="00D452A2" w:rsidRDefault="00D452A2" w:rsidP="00D452A2">
            <w:pPr>
              <w:spacing w:line="360" w:lineRule="atLeast"/>
              <w:jc w:val="center"/>
              <w:rPr>
                <w:rFonts w:ascii="Nexa Rust Slab Black Shadow 01" w:eastAsia="Times New Roman" w:hAnsi="Nexa Rust Slab Black Shadow 01"/>
                <w:color w:val="1F4E79" w:themeColor="accent5" w:themeShade="80"/>
              </w:rPr>
            </w:pPr>
          </w:p>
          <w:p w14:paraId="18506531" w14:textId="77777777" w:rsidR="00D452A2" w:rsidRDefault="00D452A2" w:rsidP="00D452A2">
            <w:pPr>
              <w:spacing w:line="360" w:lineRule="atLeast"/>
              <w:jc w:val="center"/>
              <w:rPr>
                <w:rFonts w:ascii="Nexa Rust Slab Black Shadow 01" w:eastAsia="Times New Roman" w:hAnsi="Nexa Rust Slab Black Shadow 01"/>
                <w:color w:val="1F4E79" w:themeColor="accent5" w:themeShade="80"/>
              </w:rPr>
            </w:pPr>
          </w:p>
          <w:p w14:paraId="5F46BF0C" w14:textId="77777777" w:rsidR="00D452A2" w:rsidRPr="00D452A2" w:rsidRDefault="00D452A2" w:rsidP="00D452A2">
            <w:pPr>
              <w:spacing w:line="360" w:lineRule="atLeast"/>
              <w:jc w:val="center"/>
              <w:rPr>
                <w:rFonts w:ascii="Nexa Rust Slab Black Shadow 01" w:eastAsia="Times New Roman" w:hAnsi="Nexa Rust Slab Black Shadow 01"/>
                <w:color w:val="1F4E79" w:themeColor="accent5" w:themeShade="80"/>
                <w:sz w:val="12"/>
                <w:szCs w:val="12"/>
              </w:rPr>
            </w:pPr>
          </w:p>
          <w:p w14:paraId="381C1CAE" w14:textId="77777777" w:rsidR="00D452A2" w:rsidRDefault="00D452A2" w:rsidP="00D452A2">
            <w:pPr>
              <w:spacing w:line="360" w:lineRule="atLeast"/>
              <w:jc w:val="center"/>
              <w:rPr>
                <w:rFonts w:ascii="Nexa Rust Slab Black Shadow 01" w:eastAsia="Times New Roman" w:hAnsi="Nexa Rust Slab Black Shadow 01"/>
                <w:color w:val="1F4E79" w:themeColor="accent5" w:themeShade="80"/>
              </w:rPr>
            </w:pPr>
            <w:r w:rsidRPr="00460709">
              <w:rPr>
                <w:rFonts w:ascii="Nexa Rust Slab Black Shadow 01" w:eastAsia="Times New Roman" w:hAnsi="Nexa Rust Slab Black Shadow 01"/>
                <w:color w:val="1F4E79" w:themeColor="accent5" w:themeShade="80"/>
              </w:rPr>
              <w:t>STANDARDY OCHRONY MAŁOLETNCH</w:t>
            </w:r>
          </w:p>
          <w:p w14:paraId="29851993" w14:textId="77777777" w:rsidR="00D452A2" w:rsidRPr="00D452A2" w:rsidRDefault="00D452A2" w:rsidP="00D452A2">
            <w:pPr>
              <w:spacing w:line="276" w:lineRule="auto"/>
              <w:jc w:val="both"/>
              <w:rPr>
                <w:rFonts w:ascii="Times New Roman" w:eastAsia="Times New Roman" w:hAnsi="Times New Roman"/>
                <w:color w:val="1F4E79" w:themeColor="accent5" w:themeShade="80"/>
                <w:sz w:val="10"/>
                <w:szCs w:val="10"/>
              </w:rPr>
            </w:pPr>
          </w:p>
          <w:p w14:paraId="7232F87D" w14:textId="77777777" w:rsidR="00D452A2" w:rsidRDefault="00D452A2" w:rsidP="00D452A2">
            <w:pPr>
              <w:pStyle w:val="Bezodstpw"/>
              <w:spacing w:line="276" w:lineRule="auto"/>
              <w:jc w:val="both"/>
              <w:rPr>
                <w:rFonts w:ascii="Times New Roman" w:hAnsi="Times New Roman"/>
              </w:rPr>
            </w:pPr>
            <w:r w:rsidRPr="00617926">
              <w:rPr>
                <w:rFonts w:ascii="Times New Roman" w:hAnsi="Times New Roman"/>
                <w:b/>
                <w:bCs/>
                <w:color w:val="1F4E79" w:themeColor="accent5" w:themeShade="80"/>
              </w:rPr>
              <w:t>Standardy ochrony małoletnich to</w:t>
            </w:r>
            <w:r w:rsidRPr="00617926">
              <w:rPr>
                <w:rFonts w:ascii="Times New Roman" w:hAnsi="Times New Roman"/>
                <w:color w:val="1F4E79" w:themeColor="accent5" w:themeShade="80"/>
              </w:rPr>
              <w:t xml:space="preserve"> </w:t>
            </w:r>
            <w:r w:rsidRPr="00617926">
              <w:rPr>
                <w:rFonts w:ascii="Times New Roman" w:hAnsi="Times New Roman"/>
              </w:rPr>
              <w:t xml:space="preserve">zasady dotyczące zabezpieczenia </w:t>
            </w:r>
            <w:r>
              <w:rPr>
                <w:rFonts w:ascii="Times New Roman" w:hAnsi="Times New Roman"/>
              </w:rPr>
              <w:t>małoletnich</w:t>
            </w:r>
            <w:r w:rsidRPr="00617926">
              <w:rPr>
                <w:rFonts w:ascii="Times New Roman" w:hAnsi="Times New Roman"/>
              </w:rPr>
              <w:t xml:space="preserve"> przed wszelkimi formami krzywdzenia, zaniedbania, wykorzystania czy przemocy.</w:t>
            </w:r>
          </w:p>
          <w:p w14:paraId="2873B651" w14:textId="77777777" w:rsidR="00D452A2" w:rsidRPr="000D71BA" w:rsidRDefault="00D452A2" w:rsidP="00D452A2">
            <w:pPr>
              <w:pStyle w:val="Bezodstpw"/>
              <w:spacing w:line="276" w:lineRule="auto"/>
              <w:jc w:val="both"/>
              <w:rPr>
                <w:rFonts w:ascii="Times New Roman" w:hAnsi="Times New Roman"/>
              </w:rPr>
            </w:pPr>
            <w:r>
              <w:rPr>
                <w:rFonts w:ascii="Times New Roman" w:hAnsi="Times New Roman"/>
              </w:rPr>
              <w:t xml:space="preserve">Wdrażane są </w:t>
            </w:r>
            <w:r w:rsidRPr="000D71BA">
              <w:rPr>
                <w:rFonts w:ascii="Times New Roman" w:hAnsi="Times New Roman"/>
              </w:rPr>
              <w:t xml:space="preserve">w placówkach edukacyjnych po to, by </w:t>
            </w:r>
            <w:r>
              <w:rPr>
                <w:rFonts w:ascii="Times New Roman" w:hAnsi="Times New Roman"/>
              </w:rPr>
              <w:t>małoletni</w:t>
            </w:r>
            <w:r w:rsidRPr="000D71BA">
              <w:rPr>
                <w:rFonts w:ascii="Times New Roman" w:hAnsi="Times New Roman"/>
              </w:rPr>
              <w:t xml:space="preserve"> by</w:t>
            </w:r>
            <w:r>
              <w:rPr>
                <w:rFonts w:ascii="Times New Roman" w:hAnsi="Times New Roman"/>
              </w:rPr>
              <w:t>li</w:t>
            </w:r>
            <w:r w:rsidRPr="000D71BA">
              <w:rPr>
                <w:rFonts w:ascii="Times New Roman" w:hAnsi="Times New Roman"/>
              </w:rPr>
              <w:t xml:space="preserve"> chroni</w:t>
            </w:r>
            <w:r>
              <w:rPr>
                <w:rFonts w:ascii="Times New Roman" w:hAnsi="Times New Roman"/>
              </w:rPr>
              <w:t>eni</w:t>
            </w:r>
            <w:r w:rsidRPr="000D71BA">
              <w:rPr>
                <w:rFonts w:ascii="Times New Roman" w:hAnsi="Times New Roman"/>
              </w:rPr>
              <w:t xml:space="preserve"> przed przemocą i znajdowa</w:t>
            </w:r>
            <w:r>
              <w:rPr>
                <w:rFonts w:ascii="Times New Roman" w:hAnsi="Times New Roman"/>
              </w:rPr>
              <w:t>li</w:t>
            </w:r>
            <w:r w:rsidRPr="000D71BA">
              <w:rPr>
                <w:rFonts w:ascii="Times New Roman" w:hAnsi="Times New Roman"/>
              </w:rPr>
              <w:t xml:space="preserve"> pomoc, gdy doświadczą przemocy – w szkole, w domu i w Internecie.</w:t>
            </w:r>
          </w:p>
          <w:p w14:paraId="7A261245" w14:textId="77777777" w:rsidR="00D452A2" w:rsidRPr="00D452A2" w:rsidRDefault="00D452A2" w:rsidP="00D452A2">
            <w:pPr>
              <w:pStyle w:val="Bezodstpw"/>
              <w:spacing w:line="276" w:lineRule="auto"/>
              <w:jc w:val="both"/>
              <w:rPr>
                <w:rFonts w:ascii="Nexa Rust Slab Black Shadow 01" w:hAnsi="Nexa Rust Slab Black Shadow 01"/>
                <w:sz w:val="4"/>
                <w:szCs w:val="4"/>
              </w:rPr>
            </w:pPr>
          </w:p>
          <w:p w14:paraId="2197E0E5" w14:textId="77777777" w:rsidR="00D452A2" w:rsidRPr="00153F28" w:rsidRDefault="00D452A2" w:rsidP="00D452A2">
            <w:pPr>
              <w:pStyle w:val="Bezodstpw"/>
              <w:spacing w:line="276" w:lineRule="auto"/>
              <w:jc w:val="center"/>
              <w:rPr>
                <w:rFonts w:ascii="Nexa Rust Slab Black Shadow 01" w:hAnsi="Nexa Rust Slab Black Shadow 01"/>
                <w:b/>
                <w:bCs/>
                <w:color w:val="1F4E79" w:themeColor="accent5" w:themeShade="80"/>
              </w:rPr>
            </w:pPr>
            <w:r w:rsidRPr="00153F28">
              <w:rPr>
                <w:rFonts w:ascii="Nexa Rust Slab Black Shadow 01" w:hAnsi="Nexa Rust Slab Black Shadow 01"/>
                <w:b/>
                <w:bCs/>
                <w:color w:val="1F4E79" w:themeColor="accent5" w:themeShade="80"/>
              </w:rPr>
              <w:t>Standardy ochrony małoletnich określają</w:t>
            </w:r>
          </w:p>
          <w:p w14:paraId="5A9B8689" w14:textId="77777777" w:rsidR="00D452A2" w:rsidRPr="00617926" w:rsidRDefault="00D452A2" w:rsidP="00D452A2">
            <w:pPr>
              <w:pStyle w:val="Bezodstpw"/>
              <w:spacing w:line="276" w:lineRule="auto"/>
              <w:jc w:val="both"/>
              <w:rPr>
                <w:rFonts w:ascii="Times New Roman" w:hAnsi="Times New Roman"/>
                <w:b/>
                <w:bCs/>
                <w:color w:val="1F4E79" w:themeColor="accent5" w:themeShade="80"/>
                <w:sz w:val="8"/>
                <w:szCs w:val="8"/>
              </w:rPr>
            </w:pPr>
          </w:p>
          <w:p w14:paraId="1B850B57" w14:textId="34214D5B" w:rsidR="00D452A2" w:rsidRPr="00617926" w:rsidRDefault="00D452A2" w:rsidP="00D452A2">
            <w:pPr>
              <w:pStyle w:val="Akapitzlist"/>
              <w:numPr>
                <w:ilvl w:val="0"/>
                <w:numId w:val="1"/>
              </w:numPr>
              <w:spacing w:line="276" w:lineRule="auto"/>
              <w:ind w:left="227" w:right="113"/>
              <w:jc w:val="both"/>
              <w:rPr>
                <w:rFonts w:ascii="Times New Roman" w:eastAsia="Times New Roman" w:hAnsi="Times New Roman"/>
                <w:color w:val="000000"/>
              </w:rPr>
            </w:pPr>
            <w:r w:rsidRPr="00617926">
              <w:rPr>
                <w:rFonts w:ascii="Times New Roman" w:eastAsia="Times New Roman" w:hAnsi="Times New Roman"/>
                <w:color w:val="000000"/>
              </w:rPr>
              <w:t>Zasady zapewniające bezpieczne relacje między małoletnim a personelem szkoły a w szczególności zachowania</w:t>
            </w:r>
            <w:r>
              <w:rPr>
                <w:rFonts w:ascii="Times New Roman" w:eastAsia="Times New Roman" w:hAnsi="Times New Roman"/>
                <w:color w:val="000000"/>
              </w:rPr>
              <w:t xml:space="preserve">  </w:t>
            </w:r>
            <w:r w:rsidRPr="00617926">
              <w:rPr>
                <w:rFonts w:ascii="Times New Roman" w:eastAsia="Times New Roman" w:hAnsi="Times New Roman"/>
                <w:color w:val="000000"/>
              </w:rPr>
              <w:t xml:space="preserve"> niedozwolone </w:t>
            </w:r>
            <w:r>
              <w:rPr>
                <w:rFonts w:ascii="Times New Roman" w:eastAsia="Times New Roman" w:hAnsi="Times New Roman"/>
                <w:color w:val="000000"/>
              </w:rPr>
              <w:t xml:space="preserve">   </w:t>
            </w:r>
            <w:r w:rsidRPr="00617926">
              <w:rPr>
                <w:rFonts w:ascii="Times New Roman" w:eastAsia="Times New Roman" w:hAnsi="Times New Roman"/>
                <w:color w:val="000000"/>
              </w:rPr>
              <w:t xml:space="preserve">wobec </w:t>
            </w:r>
            <w:r>
              <w:rPr>
                <w:rFonts w:ascii="Times New Roman" w:eastAsia="Times New Roman" w:hAnsi="Times New Roman"/>
                <w:color w:val="000000"/>
              </w:rPr>
              <w:t xml:space="preserve">    </w:t>
            </w:r>
            <w:r w:rsidRPr="00617926">
              <w:rPr>
                <w:rFonts w:ascii="Times New Roman" w:eastAsia="Times New Roman" w:hAnsi="Times New Roman"/>
                <w:color w:val="000000"/>
              </w:rPr>
              <w:t>małoletnich;</w:t>
            </w:r>
          </w:p>
          <w:p w14:paraId="5A10CCB7" w14:textId="77777777" w:rsidR="00D452A2" w:rsidRPr="00617926" w:rsidRDefault="00D452A2" w:rsidP="00D452A2">
            <w:pPr>
              <w:pStyle w:val="Akapitzlist"/>
              <w:numPr>
                <w:ilvl w:val="0"/>
                <w:numId w:val="1"/>
              </w:numPr>
              <w:spacing w:line="276" w:lineRule="auto"/>
              <w:ind w:left="227" w:right="113"/>
              <w:jc w:val="both"/>
              <w:rPr>
                <w:rFonts w:ascii="Times New Roman" w:eastAsia="Times New Roman" w:hAnsi="Times New Roman"/>
                <w:color w:val="000000"/>
              </w:rPr>
            </w:pPr>
            <w:r w:rsidRPr="00617926">
              <w:rPr>
                <w:rFonts w:ascii="Times New Roman" w:eastAsia="Times New Roman" w:hAnsi="Times New Roman"/>
                <w:color w:val="000000"/>
              </w:rPr>
              <w:t>Zasady i procedurę podejmowania interwencji w sytuacji podejrzenia krzywdzenia lub posiadania informacji o krzywdzeniu małoletniego;</w:t>
            </w:r>
          </w:p>
          <w:p w14:paraId="53E0E07E" w14:textId="7A5B95A2" w:rsidR="00D452A2" w:rsidRDefault="00D452A2" w:rsidP="00D452A2">
            <w:pPr>
              <w:pStyle w:val="Akapitzlist"/>
              <w:numPr>
                <w:ilvl w:val="0"/>
                <w:numId w:val="1"/>
              </w:numPr>
              <w:spacing w:line="276" w:lineRule="auto"/>
              <w:ind w:left="227" w:right="113"/>
              <w:jc w:val="both"/>
              <w:rPr>
                <w:rFonts w:ascii="Times New Roman" w:eastAsia="Times New Roman" w:hAnsi="Times New Roman"/>
                <w:color w:val="000000"/>
              </w:rPr>
            </w:pPr>
            <w:r w:rsidRPr="00617926">
              <w:rPr>
                <w:rFonts w:ascii="Times New Roman" w:eastAsia="Times New Roman" w:hAnsi="Times New Roman"/>
                <w:color w:val="000000"/>
              </w:rPr>
              <w:t>Procedury i osoby odpowiedzialne za składanie zawiadomień o podejrzeniu popełnienia przestępstwa na</w:t>
            </w:r>
            <w:r>
              <w:rPr>
                <w:rFonts w:ascii="Times New Roman" w:eastAsia="Times New Roman" w:hAnsi="Times New Roman"/>
                <w:color w:val="000000"/>
              </w:rPr>
              <w:t xml:space="preserve"> </w:t>
            </w:r>
            <w:r w:rsidRPr="00617926">
              <w:rPr>
                <w:rFonts w:ascii="Times New Roman" w:eastAsia="Times New Roman" w:hAnsi="Times New Roman"/>
                <w:color w:val="000000"/>
              </w:rPr>
              <w:t xml:space="preserve">szkodę małoletniego, zawiadamianie sądu opiekuńczego </w:t>
            </w:r>
            <w:r>
              <w:rPr>
                <w:rFonts w:ascii="Times New Roman" w:eastAsia="Times New Roman" w:hAnsi="Times New Roman"/>
                <w:color w:val="000000"/>
              </w:rPr>
              <w:t xml:space="preserve">  </w:t>
            </w:r>
            <w:r w:rsidRPr="00617926">
              <w:rPr>
                <w:rFonts w:ascii="Times New Roman" w:eastAsia="Times New Roman" w:hAnsi="Times New Roman"/>
                <w:color w:val="000000"/>
              </w:rPr>
              <w:t>oraz</w:t>
            </w:r>
            <w:r>
              <w:rPr>
                <w:rFonts w:ascii="Times New Roman" w:eastAsia="Times New Roman" w:hAnsi="Times New Roman"/>
                <w:color w:val="000000"/>
              </w:rPr>
              <w:t xml:space="preserve">     </w:t>
            </w:r>
            <w:r w:rsidRPr="00617926">
              <w:rPr>
                <w:rFonts w:ascii="Times New Roman" w:eastAsia="Times New Roman" w:hAnsi="Times New Roman"/>
                <w:color w:val="000000"/>
              </w:rPr>
              <w:t xml:space="preserve"> osoby</w:t>
            </w:r>
            <w:r>
              <w:rPr>
                <w:rFonts w:ascii="Times New Roman" w:eastAsia="Times New Roman" w:hAnsi="Times New Roman"/>
                <w:color w:val="000000"/>
              </w:rPr>
              <w:t xml:space="preserve">   </w:t>
            </w:r>
            <w:r w:rsidRPr="00617926">
              <w:rPr>
                <w:rFonts w:ascii="Times New Roman" w:eastAsia="Times New Roman" w:hAnsi="Times New Roman"/>
                <w:color w:val="000000"/>
              </w:rPr>
              <w:t xml:space="preserve"> odpowiedzialne</w:t>
            </w:r>
            <w:r>
              <w:rPr>
                <w:rFonts w:ascii="Times New Roman" w:eastAsia="Times New Roman" w:hAnsi="Times New Roman"/>
                <w:color w:val="000000"/>
              </w:rPr>
              <w:t xml:space="preserve"> </w:t>
            </w:r>
            <w:r w:rsidRPr="00617926">
              <w:rPr>
                <w:rFonts w:ascii="Times New Roman" w:eastAsia="Times New Roman" w:hAnsi="Times New Roman"/>
                <w:color w:val="000000"/>
              </w:rPr>
              <w:t xml:space="preserve"> </w:t>
            </w:r>
            <w:r>
              <w:rPr>
                <w:rFonts w:ascii="Times New Roman" w:eastAsia="Times New Roman" w:hAnsi="Times New Roman"/>
                <w:color w:val="000000"/>
              </w:rPr>
              <w:t xml:space="preserve"> </w:t>
            </w:r>
            <w:r w:rsidRPr="00617926">
              <w:rPr>
                <w:rFonts w:ascii="Times New Roman" w:eastAsia="Times New Roman" w:hAnsi="Times New Roman"/>
                <w:color w:val="000000"/>
              </w:rPr>
              <w:t>za</w:t>
            </w:r>
          </w:p>
          <w:p w14:paraId="518A6697" w14:textId="50AB3A1A" w:rsidR="00D452A2" w:rsidRPr="00617926" w:rsidRDefault="00D452A2" w:rsidP="00D452A2">
            <w:pPr>
              <w:pStyle w:val="Akapitzlist"/>
              <w:spacing w:line="276" w:lineRule="auto"/>
              <w:ind w:left="227" w:right="113"/>
              <w:jc w:val="both"/>
              <w:rPr>
                <w:rFonts w:ascii="Times New Roman" w:eastAsia="Times New Roman" w:hAnsi="Times New Roman"/>
                <w:color w:val="000000"/>
              </w:rPr>
            </w:pPr>
            <w:r w:rsidRPr="00617926">
              <w:rPr>
                <w:rFonts w:ascii="Times New Roman" w:eastAsia="Times New Roman" w:hAnsi="Times New Roman"/>
                <w:color w:val="000000"/>
              </w:rPr>
              <w:t xml:space="preserve"> wszczynanie </w:t>
            </w:r>
            <w:r>
              <w:rPr>
                <w:rFonts w:ascii="Times New Roman" w:eastAsia="Times New Roman" w:hAnsi="Times New Roman"/>
                <w:color w:val="000000"/>
              </w:rPr>
              <w:t xml:space="preserve">     </w:t>
            </w:r>
            <w:r w:rsidRPr="00617926">
              <w:rPr>
                <w:rFonts w:ascii="Times New Roman" w:eastAsia="Times New Roman" w:hAnsi="Times New Roman"/>
                <w:color w:val="000000"/>
              </w:rPr>
              <w:t>procedury</w:t>
            </w:r>
            <w:r>
              <w:rPr>
                <w:rFonts w:ascii="Times New Roman" w:eastAsia="Times New Roman" w:hAnsi="Times New Roman"/>
                <w:color w:val="000000"/>
              </w:rPr>
              <w:t xml:space="preserve">   </w:t>
            </w:r>
            <w:r w:rsidRPr="00617926">
              <w:rPr>
                <w:rFonts w:ascii="Times New Roman" w:eastAsia="Times New Roman" w:hAnsi="Times New Roman"/>
                <w:color w:val="000000"/>
              </w:rPr>
              <w:t xml:space="preserve"> „Niebieskiej</w:t>
            </w:r>
            <w:r>
              <w:rPr>
                <w:rFonts w:ascii="Times New Roman" w:eastAsia="Times New Roman" w:hAnsi="Times New Roman"/>
                <w:color w:val="000000"/>
              </w:rPr>
              <w:t xml:space="preserve">   </w:t>
            </w:r>
            <w:r w:rsidRPr="00617926">
              <w:rPr>
                <w:rFonts w:ascii="Times New Roman" w:eastAsia="Times New Roman" w:hAnsi="Times New Roman"/>
                <w:color w:val="000000"/>
              </w:rPr>
              <w:t xml:space="preserve"> Karty”;</w:t>
            </w:r>
          </w:p>
          <w:p w14:paraId="437CA214" w14:textId="38AC9A60" w:rsidR="00D452A2" w:rsidRPr="00D452A2" w:rsidRDefault="00D452A2" w:rsidP="00D452A2">
            <w:pPr>
              <w:pStyle w:val="Akapitzlist"/>
              <w:numPr>
                <w:ilvl w:val="0"/>
                <w:numId w:val="1"/>
              </w:numPr>
              <w:spacing w:line="276" w:lineRule="auto"/>
              <w:ind w:left="227" w:right="113"/>
              <w:jc w:val="both"/>
              <w:rPr>
                <w:rFonts w:ascii="Times New Roman" w:eastAsia="Times New Roman" w:hAnsi="Times New Roman"/>
                <w:color w:val="000000"/>
              </w:rPr>
            </w:pPr>
            <w:r w:rsidRPr="00617926">
              <w:rPr>
                <w:rFonts w:ascii="Times New Roman" w:eastAsia="Times New Roman" w:hAnsi="Times New Roman"/>
                <w:color w:val="000000"/>
              </w:rPr>
              <w:t xml:space="preserve">Zasady </w:t>
            </w:r>
            <w:r>
              <w:rPr>
                <w:rFonts w:ascii="Times New Roman" w:eastAsia="Times New Roman" w:hAnsi="Times New Roman"/>
                <w:color w:val="000000"/>
              </w:rPr>
              <w:t xml:space="preserve">    </w:t>
            </w:r>
            <w:r w:rsidRPr="00D452A2">
              <w:rPr>
                <w:rFonts w:ascii="Times New Roman" w:eastAsia="Times New Roman" w:hAnsi="Times New Roman"/>
                <w:color w:val="000000"/>
              </w:rPr>
              <w:t xml:space="preserve">przeglądu  </w:t>
            </w:r>
            <w:r>
              <w:rPr>
                <w:rFonts w:ascii="Times New Roman" w:eastAsia="Times New Roman" w:hAnsi="Times New Roman"/>
                <w:color w:val="000000"/>
              </w:rPr>
              <w:t xml:space="preserve"> </w:t>
            </w:r>
            <w:r w:rsidRPr="00D452A2">
              <w:rPr>
                <w:rFonts w:ascii="Times New Roman" w:eastAsia="Times New Roman" w:hAnsi="Times New Roman"/>
                <w:color w:val="000000"/>
              </w:rPr>
              <w:t xml:space="preserve"> i    aktualizacji   standardów;</w:t>
            </w:r>
          </w:p>
          <w:p w14:paraId="47BDB748" w14:textId="79F149E4" w:rsidR="00D452A2" w:rsidRPr="00D452A2" w:rsidRDefault="00D452A2" w:rsidP="00D452A2">
            <w:pPr>
              <w:pStyle w:val="Akapitzlist"/>
              <w:numPr>
                <w:ilvl w:val="0"/>
                <w:numId w:val="1"/>
              </w:numPr>
              <w:spacing w:line="276" w:lineRule="auto"/>
              <w:ind w:left="227" w:right="113"/>
              <w:jc w:val="both"/>
              <w:rPr>
                <w:rFonts w:ascii="Times New Roman" w:eastAsia="Times New Roman" w:hAnsi="Times New Roman"/>
                <w:color w:val="000000"/>
              </w:rPr>
            </w:pPr>
            <w:r w:rsidRPr="00D452A2">
              <w:rPr>
                <w:rFonts w:ascii="Times New Roman" w:hAnsi="Times New Roman"/>
                <w:color w:val="000000"/>
              </w:rPr>
              <w:t xml:space="preserve">Zakres </w:t>
            </w:r>
            <w:r>
              <w:rPr>
                <w:rFonts w:ascii="Times New Roman" w:hAnsi="Times New Roman"/>
                <w:color w:val="000000"/>
              </w:rPr>
              <w:t xml:space="preserve">   </w:t>
            </w:r>
            <w:r w:rsidRPr="00D452A2">
              <w:rPr>
                <w:rFonts w:ascii="Times New Roman" w:hAnsi="Times New Roman"/>
                <w:color w:val="000000"/>
              </w:rPr>
              <w:t>kompetencji</w:t>
            </w:r>
            <w:r>
              <w:rPr>
                <w:rFonts w:ascii="Times New Roman" w:hAnsi="Times New Roman"/>
                <w:color w:val="000000"/>
              </w:rPr>
              <w:t xml:space="preserve">  </w:t>
            </w:r>
            <w:r w:rsidRPr="00D452A2">
              <w:rPr>
                <w:rFonts w:ascii="Times New Roman" w:hAnsi="Times New Roman"/>
                <w:color w:val="000000"/>
              </w:rPr>
              <w:t xml:space="preserve"> osoby </w:t>
            </w:r>
            <w:r>
              <w:rPr>
                <w:rFonts w:ascii="Times New Roman" w:hAnsi="Times New Roman"/>
                <w:color w:val="000000"/>
              </w:rPr>
              <w:t xml:space="preserve">  </w:t>
            </w:r>
            <w:r w:rsidRPr="00D452A2">
              <w:rPr>
                <w:rFonts w:ascii="Times New Roman" w:hAnsi="Times New Roman"/>
                <w:color w:val="000000"/>
              </w:rPr>
              <w:t>odpowiedzialnej</w:t>
            </w:r>
            <w:r>
              <w:rPr>
                <w:rFonts w:ascii="Times New Roman" w:hAnsi="Times New Roman"/>
                <w:color w:val="000000"/>
              </w:rPr>
              <w:t xml:space="preserve"> </w:t>
            </w:r>
            <w:r w:rsidRPr="00D452A2">
              <w:rPr>
                <w:rFonts w:ascii="Times New Roman" w:hAnsi="Times New Roman"/>
                <w:color w:val="000000"/>
              </w:rPr>
              <w:t xml:space="preserve"> za</w:t>
            </w:r>
          </w:p>
          <w:p w14:paraId="12E4951C" w14:textId="54538199" w:rsidR="00E90EF7" w:rsidRPr="00D452A2" w:rsidRDefault="00D452A2" w:rsidP="00D452A2">
            <w:pPr>
              <w:pStyle w:val="Akapitzlist"/>
              <w:spacing w:line="276" w:lineRule="auto"/>
              <w:ind w:left="227" w:right="113"/>
              <w:jc w:val="both"/>
              <w:rPr>
                <w:rFonts w:ascii="Times New Roman" w:eastAsia="Times New Roman" w:hAnsi="Times New Roman"/>
                <w:color w:val="000000"/>
              </w:rPr>
            </w:pPr>
            <w:r w:rsidRPr="00D452A2">
              <w:rPr>
                <w:rFonts w:ascii="Times New Roman" w:hAnsi="Times New Roman"/>
                <w:color w:val="000000"/>
              </w:rPr>
              <w:t xml:space="preserve"> przygotowanie </w:t>
            </w:r>
            <w:r>
              <w:rPr>
                <w:rFonts w:ascii="Times New Roman" w:hAnsi="Times New Roman"/>
                <w:color w:val="000000"/>
              </w:rPr>
              <w:t xml:space="preserve">  </w:t>
            </w:r>
            <w:r w:rsidRPr="00D452A2">
              <w:rPr>
                <w:rFonts w:ascii="Times New Roman" w:hAnsi="Times New Roman"/>
                <w:color w:val="000000"/>
              </w:rPr>
              <w:t xml:space="preserve">personelu </w:t>
            </w:r>
            <w:r>
              <w:rPr>
                <w:rFonts w:ascii="Times New Roman" w:hAnsi="Times New Roman"/>
                <w:color w:val="000000"/>
              </w:rPr>
              <w:t xml:space="preserve">  </w:t>
            </w:r>
            <w:r w:rsidRPr="00D452A2">
              <w:rPr>
                <w:rFonts w:ascii="Times New Roman" w:hAnsi="Times New Roman"/>
                <w:color w:val="000000"/>
              </w:rPr>
              <w:t>szkoły</w:t>
            </w:r>
            <w:r>
              <w:rPr>
                <w:rFonts w:ascii="Times New Roman" w:hAnsi="Times New Roman"/>
                <w:color w:val="000000"/>
              </w:rPr>
              <w:t xml:space="preserve">  </w:t>
            </w:r>
            <w:r w:rsidRPr="00D452A2">
              <w:rPr>
                <w:rFonts w:ascii="Times New Roman" w:hAnsi="Times New Roman"/>
                <w:color w:val="000000"/>
              </w:rPr>
              <w:t xml:space="preserve"> do</w:t>
            </w:r>
            <w:r>
              <w:rPr>
                <w:rFonts w:ascii="Times New Roman" w:hAnsi="Times New Roman"/>
                <w:color w:val="000000"/>
              </w:rPr>
              <w:t xml:space="preserve">  </w:t>
            </w:r>
            <w:r w:rsidRPr="00D452A2">
              <w:rPr>
                <w:rFonts w:ascii="Times New Roman" w:hAnsi="Times New Roman"/>
                <w:color w:val="000000"/>
              </w:rPr>
              <w:t xml:space="preserve"> stosowani</w:t>
            </w:r>
            <w:r w:rsidR="00591A79">
              <w:rPr>
                <w:rFonts w:ascii="Times New Roman" w:hAnsi="Times New Roman"/>
                <w:color w:val="000000"/>
              </w:rPr>
              <w:t>a</w:t>
            </w:r>
          </w:p>
        </w:tc>
      </w:tr>
    </w:tbl>
    <w:p w14:paraId="3E69255F" w14:textId="273748B8" w:rsidR="0069511A" w:rsidRDefault="0069511A"/>
    <w:sectPr w:rsidR="0069511A" w:rsidSect="006630E3">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Nexa Rust Slab Black Shadow 01">
    <w:panose1 w:val="00000A00000000000000"/>
    <w:charset w:val="00"/>
    <w:family w:val="modern"/>
    <w:notTrueType/>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166A"/>
      </v:shape>
    </w:pict>
  </w:numPicBullet>
  <w:abstractNum w:abstractNumId="0" w15:restartNumberingAfterBreak="0">
    <w:nsid w:val="00B42612"/>
    <w:multiLevelType w:val="hybridMultilevel"/>
    <w:tmpl w:val="694CEF2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B161B4"/>
    <w:multiLevelType w:val="hybridMultilevel"/>
    <w:tmpl w:val="6AB6528C"/>
    <w:lvl w:ilvl="0" w:tplc="3A121B32">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60D2EAD"/>
    <w:multiLevelType w:val="hybridMultilevel"/>
    <w:tmpl w:val="2976FACC"/>
    <w:lvl w:ilvl="0" w:tplc="390C071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C84612"/>
    <w:multiLevelType w:val="hybridMultilevel"/>
    <w:tmpl w:val="1C8C7D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8B67B6"/>
    <w:multiLevelType w:val="hybridMultilevel"/>
    <w:tmpl w:val="1DD82FBA"/>
    <w:lvl w:ilvl="0" w:tplc="0415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4EC2901"/>
    <w:multiLevelType w:val="hybridMultilevel"/>
    <w:tmpl w:val="74182D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1A95AA5"/>
    <w:multiLevelType w:val="hybridMultilevel"/>
    <w:tmpl w:val="4920AD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C63342"/>
    <w:multiLevelType w:val="hybridMultilevel"/>
    <w:tmpl w:val="A246C092"/>
    <w:lvl w:ilvl="0" w:tplc="04150007">
      <w:start w:val="1"/>
      <w:numFmt w:val="bullet"/>
      <w:lvlText w:val=""/>
      <w:lvlPicBulletId w:val="0"/>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AD403DC"/>
    <w:multiLevelType w:val="hybridMultilevel"/>
    <w:tmpl w:val="33ACA52E"/>
    <w:lvl w:ilvl="0" w:tplc="84CAB86A">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775CC0"/>
    <w:multiLevelType w:val="hybridMultilevel"/>
    <w:tmpl w:val="BC1273B2"/>
    <w:lvl w:ilvl="0" w:tplc="BCDE2EB4">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3FD6AF9"/>
    <w:multiLevelType w:val="hybridMultilevel"/>
    <w:tmpl w:val="61D47F0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FA529A7"/>
    <w:multiLevelType w:val="hybridMultilevel"/>
    <w:tmpl w:val="1CEA850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078557808">
    <w:abstractNumId w:val="7"/>
  </w:num>
  <w:num w:numId="2" w16cid:durableId="247422768">
    <w:abstractNumId w:val="3"/>
  </w:num>
  <w:num w:numId="3" w16cid:durableId="1194616496">
    <w:abstractNumId w:val="6"/>
  </w:num>
  <w:num w:numId="4" w16cid:durableId="39014215">
    <w:abstractNumId w:val="4"/>
  </w:num>
  <w:num w:numId="5" w16cid:durableId="1862549401">
    <w:abstractNumId w:val="11"/>
  </w:num>
  <w:num w:numId="6" w16cid:durableId="627975802">
    <w:abstractNumId w:val="10"/>
  </w:num>
  <w:num w:numId="7" w16cid:durableId="1286276105">
    <w:abstractNumId w:val="0"/>
  </w:num>
  <w:num w:numId="8" w16cid:durableId="247346476">
    <w:abstractNumId w:val="5"/>
  </w:num>
  <w:num w:numId="9" w16cid:durableId="267546078">
    <w:abstractNumId w:val="1"/>
  </w:num>
  <w:num w:numId="10" w16cid:durableId="1759861457">
    <w:abstractNumId w:val="9"/>
  </w:num>
  <w:num w:numId="11" w16cid:durableId="1116020147">
    <w:abstractNumId w:val="2"/>
  </w:num>
  <w:num w:numId="12" w16cid:durableId="3628313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511A"/>
    <w:rsid w:val="00041464"/>
    <w:rsid w:val="000D71BA"/>
    <w:rsid w:val="00153F28"/>
    <w:rsid w:val="0019508A"/>
    <w:rsid w:val="001E2F45"/>
    <w:rsid w:val="002036A3"/>
    <w:rsid w:val="00257B73"/>
    <w:rsid w:val="002941EF"/>
    <w:rsid w:val="002B34D3"/>
    <w:rsid w:val="00323592"/>
    <w:rsid w:val="00327082"/>
    <w:rsid w:val="00441CCC"/>
    <w:rsid w:val="00460709"/>
    <w:rsid w:val="00477EA3"/>
    <w:rsid w:val="005426E9"/>
    <w:rsid w:val="00591A79"/>
    <w:rsid w:val="005B050B"/>
    <w:rsid w:val="005C294B"/>
    <w:rsid w:val="00656457"/>
    <w:rsid w:val="006630E3"/>
    <w:rsid w:val="0069511A"/>
    <w:rsid w:val="006A6F69"/>
    <w:rsid w:val="006E0A6A"/>
    <w:rsid w:val="00710AB3"/>
    <w:rsid w:val="00865408"/>
    <w:rsid w:val="008B4276"/>
    <w:rsid w:val="00A16D27"/>
    <w:rsid w:val="00A275E0"/>
    <w:rsid w:val="00A36E74"/>
    <w:rsid w:val="00A62F38"/>
    <w:rsid w:val="00B46D3F"/>
    <w:rsid w:val="00B752D4"/>
    <w:rsid w:val="00BD1076"/>
    <w:rsid w:val="00CE32F1"/>
    <w:rsid w:val="00D452A2"/>
    <w:rsid w:val="00E90EF7"/>
    <w:rsid w:val="00EE2915"/>
    <w:rsid w:val="00FA7C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719AB"/>
  <w15:docId w15:val="{D7B65430-CB1C-4B45-B4E1-025A19B8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511A"/>
    <w:pPr>
      <w:suppressAutoHyphens/>
      <w:spacing w:line="256" w:lineRule="auto"/>
    </w:pPr>
    <w:rPr>
      <w:rFonts w:ascii="Calibri" w:eastAsia="Calibri" w:hAnsi="Calibri" w:cs="Times New Roman"/>
      <w:kern w:val="0"/>
      <w:lang w:eastAsia="ar-SA"/>
      <w14:ligatures w14:val="none"/>
    </w:rPr>
  </w:style>
  <w:style w:type="paragraph" w:styleId="Nagwek4">
    <w:name w:val="heading 4"/>
    <w:basedOn w:val="Normalny"/>
    <w:next w:val="Normalny"/>
    <w:link w:val="Nagwek4Znak"/>
    <w:uiPriority w:val="9"/>
    <w:semiHidden/>
    <w:unhideWhenUsed/>
    <w:qFormat/>
    <w:rsid w:val="006A6F69"/>
    <w:pPr>
      <w:keepNext/>
      <w:keepLines/>
      <w:suppressAutoHyphens w:val="0"/>
      <w:spacing w:before="40" w:after="0" w:line="259" w:lineRule="auto"/>
      <w:outlineLvl w:val="3"/>
    </w:pPr>
    <w:rPr>
      <w:rFonts w:asciiTheme="majorHAnsi" w:eastAsiaTheme="majorEastAsia" w:hAnsiTheme="majorHAnsi" w:cstheme="majorBidi"/>
      <w:i/>
      <w:iCs/>
      <w:color w:val="2F5496" w:themeColor="accent1" w:themeShade="BF"/>
      <w:kern w:val="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7B73"/>
    <w:pPr>
      <w:ind w:left="720"/>
      <w:contextualSpacing/>
    </w:pPr>
  </w:style>
  <w:style w:type="paragraph" w:styleId="Bezodstpw">
    <w:name w:val="No Spacing"/>
    <w:uiPriority w:val="1"/>
    <w:qFormat/>
    <w:rsid w:val="002B34D3"/>
    <w:pPr>
      <w:suppressAutoHyphens/>
      <w:spacing w:after="0" w:line="240" w:lineRule="auto"/>
    </w:pPr>
    <w:rPr>
      <w:rFonts w:ascii="Calibri" w:eastAsia="Calibri" w:hAnsi="Calibri" w:cs="Times New Roman"/>
      <w:kern w:val="0"/>
      <w:lang w:eastAsia="ar-SA"/>
      <w14:ligatures w14:val="none"/>
    </w:rPr>
  </w:style>
  <w:style w:type="table" w:styleId="Tabela-Siatka">
    <w:name w:val="Table Grid"/>
    <w:basedOn w:val="Standardowy"/>
    <w:uiPriority w:val="39"/>
    <w:rsid w:val="0032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6A6F69"/>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semiHidden/>
    <w:rsid w:val="006A6F69"/>
    <w:rPr>
      <w:rFonts w:asciiTheme="majorHAnsi" w:eastAsiaTheme="majorEastAsia" w:hAnsiTheme="majorHAnsi" w:cstheme="majorBidi"/>
      <w:i/>
      <w:iCs/>
      <w:color w:val="2F5496" w:themeColor="accent1" w:themeShade="BF"/>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48D96-F211-425B-AD72-117FF1F4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1193</Words>
  <Characters>7162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Stańczak</dc:creator>
  <cp:keywords/>
  <dc:description/>
  <cp:lastModifiedBy>Małgorzata Stańczak</cp:lastModifiedBy>
  <cp:revision>23</cp:revision>
  <cp:lastPrinted>2024-02-29T16:48:00Z</cp:lastPrinted>
  <dcterms:created xsi:type="dcterms:W3CDTF">2024-02-29T13:45:00Z</dcterms:created>
  <dcterms:modified xsi:type="dcterms:W3CDTF">2024-02-29T17:20:00Z</dcterms:modified>
</cp:coreProperties>
</file>